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0" w:rsidRDefault="00391260" w:rsidP="00391260">
      <w:pPr>
        <w:tabs>
          <w:tab w:val="right" w:pos="10800"/>
        </w:tabs>
        <w:spacing w:after="0" w:line="240" w:lineRule="auto"/>
        <w:rPr>
          <w:rFonts w:ascii="Garamond" w:eastAsia="Garamond" w:hAnsi="Garamond" w:cs="Times New Roman"/>
          <w:b/>
          <w:sz w:val="32"/>
          <w:szCs w:val="24"/>
        </w:rPr>
      </w:pPr>
      <w:bookmarkStart w:id="0" w:name="_GoBack"/>
      <w:r>
        <w:rPr>
          <w:rFonts w:ascii="Garamond" w:eastAsia="Garamond" w:hAnsi="Garamond" w:cs="Times New Roman"/>
          <w:b/>
          <w:sz w:val="32"/>
          <w:szCs w:val="24"/>
        </w:rPr>
        <w:t>C</w:t>
      </w:r>
      <w:r w:rsidR="00A6514C">
        <w:rPr>
          <w:rFonts w:ascii="Garamond" w:eastAsia="Garamond" w:hAnsi="Garamond" w:cs="Times New Roman"/>
          <w:b/>
          <w:sz w:val="32"/>
          <w:szCs w:val="24"/>
        </w:rPr>
        <w:t>URRICULUM</w:t>
      </w:r>
      <w:r>
        <w:rPr>
          <w:rFonts w:ascii="Garamond" w:eastAsia="Garamond" w:hAnsi="Garamond" w:cs="Times New Roman"/>
          <w:b/>
          <w:sz w:val="32"/>
          <w:szCs w:val="24"/>
        </w:rPr>
        <w:t xml:space="preserve"> VITAE</w:t>
      </w:r>
    </w:p>
    <w:bookmarkEnd w:id="0"/>
    <w:p w:rsidR="00391260" w:rsidRPr="00D3792F" w:rsidRDefault="00391260" w:rsidP="00391260">
      <w:pPr>
        <w:tabs>
          <w:tab w:val="right" w:pos="10800"/>
        </w:tabs>
        <w:spacing w:after="0" w:line="240" w:lineRule="auto"/>
        <w:rPr>
          <w:rFonts w:ascii="Garamond" w:eastAsia="Garamond" w:hAnsi="Garamond" w:cs="Times New Roman"/>
          <w:b/>
          <w:sz w:val="32"/>
          <w:szCs w:val="24"/>
        </w:rPr>
      </w:pPr>
    </w:p>
    <w:p w:rsidR="00391260" w:rsidRPr="00931538" w:rsidRDefault="00391260" w:rsidP="00391260">
      <w:pPr>
        <w:spacing w:after="0" w:line="240" w:lineRule="auto"/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</w:pPr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>Education</w:t>
      </w:r>
    </w:p>
    <w:p w:rsidR="00B0779A" w:rsidRPr="000E6403" w:rsidRDefault="00B0779A" w:rsidP="00B0779A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Colorado State University, Fort Collins, CO</w:t>
      </w:r>
      <w:r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  <w:t xml:space="preserve">          August 2016-Present</w:t>
      </w:r>
    </w:p>
    <w:p w:rsidR="00B0779A" w:rsidRPr="00B0779A" w:rsidRDefault="00B0779A" w:rsidP="00B0779A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Expected graduation date: May 2018</w:t>
      </w:r>
    </w:p>
    <w:p w:rsidR="00B0779A" w:rsidRPr="00B0779A" w:rsidRDefault="00B0779A" w:rsidP="00B0779A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B0779A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Master of Arts, Economics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Colorado State University, Fort Collins, CO</w:t>
      </w:r>
      <w:r w:rsidR="00931538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</w:r>
      <w:r w:rsidR="00931538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</w:r>
      <w:r w:rsidR="00931538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ab/>
        <w:t xml:space="preserve">          August 2011-May 2015</w:t>
      </w:r>
    </w:p>
    <w:p w:rsidR="00391260" w:rsidRPr="000E6403" w:rsidRDefault="00391260" w:rsidP="00391260">
      <w:pPr>
        <w:numPr>
          <w:ilvl w:val="0"/>
          <w:numId w:val="8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Graduation:  May 2015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GPA: 3.23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Bachelor of Arts, Economics and Bachelor of Arts, Interdisciplinary Liberal Arts</w:t>
      </w:r>
    </w:p>
    <w:p w:rsidR="00391260" w:rsidRPr="000E6403" w:rsidRDefault="00391260" w:rsidP="00391260">
      <w:pPr>
        <w:spacing w:after="0" w:line="240" w:lineRule="auto"/>
        <w:ind w:firstLine="720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Minor: Spanish </w:t>
      </w:r>
    </w:p>
    <w:p w:rsidR="00391260" w:rsidRPr="000E6403" w:rsidRDefault="00D9428F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Honors Student</w:t>
      </w:r>
    </w:p>
    <w:p w:rsidR="00391260" w:rsidRPr="000E6403" w:rsidRDefault="00A6514C" w:rsidP="00391260">
      <w:pPr>
        <w:spacing w:after="0" w:line="240" w:lineRule="auto"/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/>
          <w:bCs/>
          <w:i/>
          <w:iCs/>
          <w:color w:val="46464A"/>
          <w:sz w:val="24"/>
          <w:szCs w:val="24"/>
        </w:rPr>
        <w:t xml:space="preserve">Undergraduate </w:t>
      </w:r>
      <w:r w:rsidR="00391260" w:rsidRPr="000E6403">
        <w:rPr>
          <w:rFonts w:ascii="Garamond" w:eastAsia="Garamond" w:hAnsi="Garamond" w:cs="Times New Roman"/>
          <w:b/>
          <w:bCs/>
          <w:i/>
          <w:iCs/>
          <w:color w:val="46464A"/>
          <w:sz w:val="24"/>
          <w:szCs w:val="24"/>
        </w:rPr>
        <w:t xml:space="preserve">Thesis: </w:t>
      </w:r>
      <w:r w:rsidR="00391260"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>The Consumer Financial Protection Bureau from a Behavioral Economics Lens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University of Granada in Granada, Spain: Summer 2014</w:t>
      </w:r>
      <w:r w:rsidR="00D9428F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 xml:space="preserve"> Study Abroad</w:t>
      </w:r>
    </w:p>
    <w:p w:rsidR="00391260" w:rsidRPr="000E6403" w:rsidRDefault="00391260" w:rsidP="00391260">
      <w:pPr>
        <w:numPr>
          <w:ilvl w:val="0"/>
          <w:numId w:val="2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Improved fluency in Spanish</w:t>
      </w:r>
    </w:p>
    <w:p w:rsidR="00391260" w:rsidRPr="000E6403" w:rsidRDefault="00391260" w:rsidP="00391260">
      <w:pPr>
        <w:numPr>
          <w:ilvl w:val="0"/>
          <w:numId w:val="2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Gained global perspective and a better understanding of international matters and cultures 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</w:p>
    <w:p w:rsidR="00391260" w:rsidRPr="00931538" w:rsidRDefault="00391260" w:rsidP="00391260">
      <w:pPr>
        <w:spacing w:after="0" w:line="240" w:lineRule="auto"/>
        <w:rPr>
          <w:rFonts w:ascii="Garamond" w:eastAsia="Garamond" w:hAnsi="Garamond" w:cs="Times New Roman"/>
          <w:sz w:val="28"/>
          <w:szCs w:val="24"/>
        </w:rPr>
      </w:pPr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>Skills and Assets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Communication</w:t>
      </w:r>
    </w:p>
    <w:p w:rsidR="00391260" w:rsidRPr="000E6403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Excellent oral and written communication skills with advanced rhetoric</w:t>
      </w:r>
    </w:p>
    <w:p w:rsidR="00391260" w:rsidRDefault="00391260" w:rsidP="00391260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Acquired through school coursework</w:t>
      </w:r>
      <w:r w:rsidR="00DD2164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, presentations, and working in customer-service</w:t>
      </w:r>
    </w:p>
    <w:p w:rsidR="00DD2164" w:rsidRPr="00DD2164" w:rsidRDefault="00DD2164" w:rsidP="00DD2164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Able to explain difficult, technical subjects to </w:t>
      </w:r>
      <w:r w:rsidR="008D0BB4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 non-technical audience</w:t>
      </w:r>
    </w:p>
    <w:p w:rsidR="00391260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Understand, speak, and read Spanish</w:t>
      </w:r>
      <w:r w:rsidR="00A6514C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with intermediate fluency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 xml:space="preserve">Analytical and Technical </w:t>
      </w:r>
    </w:p>
    <w:p w:rsidR="00391260" w:rsidRPr="000E6403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Think critically towards solving problems and increasing efficiency</w:t>
      </w:r>
    </w:p>
    <w:p w:rsidR="00391260" w:rsidRDefault="00391260" w:rsidP="00391260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Apply </w:t>
      </w:r>
      <w:r w:rsidR="00B0779A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economic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analysis to </w:t>
      </w:r>
      <w:r w:rsidR="00DD2164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find optimal solutions</w:t>
      </w:r>
    </w:p>
    <w:p w:rsidR="00B0779A" w:rsidRPr="000E6403" w:rsidRDefault="00B0779A" w:rsidP="00391260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Use interdisciplinary knowledge to find creative, practical solutions</w:t>
      </w:r>
    </w:p>
    <w:p w:rsidR="00391260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Microsoft Office (Excel, PowerPoint, Word, etc.)</w:t>
      </w:r>
    </w:p>
    <w:p w:rsidR="00B0779A" w:rsidRPr="00B0779A" w:rsidRDefault="00B0779A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Statistical Software packages: R, ST</w:t>
      </w:r>
      <w:r w:rsidR="00DD2164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ATA, </w:t>
      </w:r>
      <w:proofErr w:type="spellStart"/>
      <w:r w:rsidR="00DD2164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EV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iews</w:t>
      </w:r>
      <w:proofErr w:type="spellEnd"/>
    </w:p>
    <w:p w:rsidR="00DD2164" w:rsidRPr="00DD2164" w:rsidRDefault="00B0779A" w:rsidP="00DD2164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Intermediate experience running regressions and conducting multivariate analyses</w:t>
      </w:r>
    </w:p>
    <w:p w:rsidR="00391260" w:rsidRPr="000E6403" w:rsidRDefault="000C0708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Strong Work Ethic</w:t>
      </w:r>
      <w:r w:rsidR="00391260"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 xml:space="preserve"> and Capabilities</w:t>
      </w:r>
    </w:p>
    <w:p w:rsidR="00391260" w:rsidRPr="000E6403" w:rsidRDefault="00391260" w:rsidP="00E03E18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Multitask and work in fast-paced environment</w:t>
      </w:r>
    </w:p>
    <w:p w:rsidR="00E03E18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Work well independently as well as in a team environment</w:t>
      </w:r>
    </w:p>
    <w:p w:rsidR="00391260" w:rsidRPr="00E03E18" w:rsidRDefault="00E03E18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S</w:t>
      </w:r>
      <w:r w:rsidR="00391260"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elf-starter</w:t>
      </w:r>
    </w:p>
    <w:p w:rsidR="00E03E18" w:rsidRPr="00E03E18" w:rsidRDefault="00E03E18" w:rsidP="00E03E18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Fast learner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Research</w:t>
      </w:r>
    </w:p>
    <w:p w:rsidR="00391260" w:rsidRPr="000E6403" w:rsidRDefault="00391260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Collect and synthesize information 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and data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from a variety of sources</w:t>
      </w:r>
    </w:p>
    <w:p w:rsidR="00391260" w:rsidRPr="000E6403" w:rsidRDefault="00391260" w:rsidP="00391260">
      <w:pPr>
        <w:numPr>
          <w:ilvl w:val="1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Acquired through school coursework, presentations, and Honors Program</w:t>
      </w:r>
    </w:p>
    <w:p w:rsidR="00391260" w:rsidRPr="000E6403" w:rsidRDefault="00DD2164" w:rsidP="00391260">
      <w:pPr>
        <w:numPr>
          <w:ilvl w:val="0"/>
          <w:numId w:val="3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Organize an</w:t>
      </w:r>
      <w:r w:rsidR="00E03E18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d explain findings to audiences with differing backgrounds and knowledge</w:t>
      </w:r>
    </w:p>
    <w:p w:rsidR="00391260" w:rsidRPr="000E6403" w:rsidRDefault="00391260" w:rsidP="00391260">
      <w:pPr>
        <w:spacing w:after="0" w:line="240" w:lineRule="auto"/>
        <w:ind w:left="720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</w:p>
    <w:p w:rsidR="00D9428F" w:rsidRDefault="00D9428F" w:rsidP="00391260">
      <w:pPr>
        <w:spacing w:after="0" w:line="240" w:lineRule="auto"/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</w:pPr>
    </w:p>
    <w:p w:rsidR="00D9428F" w:rsidRDefault="00D9428F" w:rsidP="00391260">
      <w:pPr>
        <w:spacing w:after="0" w:line="240" w:lineRule="auto"/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</w:pPr>
    </w:p>
    <w:p w:rsidR="00391260" w:rsidRPr="00931538" w:rsidRDefault="00391260" w:rsidP="00391260">
      <w:pPr>
        <w:spacing w:after="0" w:line="240" w:lineRule="auto"/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</w:pPr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lastRenderedPageBreak/>
        <w:t>Employment</w:t>
      </w:r>
      <w:r w:rsidR="00A6514C"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 xml:space="preserve"> History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Valley Bank and Trust, Westminster, CO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>Part-time Teller</w:t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  <w:t xml:space="preserve">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August 2015-Present</w:t>
      </w:r>
    </w:p>
    <w:p w:rsidR="00391260" w:rsidRPr="000E6403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Process routine transactions: </w:t>
      </w:r>
      <w:r w:rsidR="00F8443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complete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deposits, cash checks and other</w:t>
      </w:r>
      <w:r w:rsidR="00E03E18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monetary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negotiable i</w:t>
      </w:r>
      <w:r w:rsidR="00E03E18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nstruments, complete transfers</w:t>
      </w:r>
      <w:r w:rsidR="00F8443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, balance teller drawers and vaults </w:t>
      </w:r>
    </w:p>
    <w:p w:rsidR="00391260" w:rsidRPr="000E6403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Handle cash, coin, money orders and cashier’s checks</w:t>
      </w:r>
    </w:p>
    <w:p w:rsidR="00391260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Log and maintain accurate records while complying with bank policy and procedure and Federal and State regulations</w:t>
      </w:r>
    </w:p>
    <w:p w:rsidR="00E03E18" w:rsidRPr="00A6514C" w:rsidRDefault="00E03E18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Customer service: handle customer inquiries, open accounts, resolve customers’</w:t>
      </w:r>
      <w:r w:rsidR="00F8443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problems, promote bank’s products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A Precious Child, Broomfield, CO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 xml:space="preserve">Grants and </w:t>
      </w:r>
      <w:r w:rsidR="00E03E18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>Program Evaluation Intern</w:t>
      </w:r>
      <w:r w:rsidR="000C0708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="000C0708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="000C0708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</w:r>
      <w:r w:rsidR="000C0708">
        <w:rPr>
          <w:rFonts w:ascii="Garamond" w:eastAsia="Garamond" w:hAnsi="Garamond" w:cs="Times New Roman"/>
          <w:bCs/>
          <w:i/>
          <w:iCs/>
          <w:color w:val="46464A"/>
          <w:sz w:val="24"/>
          <w:szCs w:val="24"/>
        </w:rPr>
        <w:tab/>
        <w:t xml:space="preserve">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August 2015-December 2015</w:t>
      </w:r>
    </w:p>
    <w:p w:rsidR="00391260" w:rsidRPr="000E6403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Assisted the Grants and Program Evaluation manager: researched grant opportunities, drafted narratives and grant proposals, ran errands and performed administrative tasks.</w:t>
      </w:r>
    </w:p>
    <w:p w:rsidR="00391260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C04C4C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Helped acquire more than $35,000 in funds for programs and general operations support.</w:t>
      </w:r>
    </w:p>
    <w:p w:rsidR="00391260" w:rsidRPr="000E6403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Attended workshops, informational meetings, and program evaluation and board of directors meetings.  </w:t>
      </w:r>
    </w:p>
    <w:p w:rsidR="00391260" w:rsidRPr="000E6403" w:rsidRDefault="00391260" w:rsidP="00391260">
      <w:pPr>
        <w:numPr>
          <w:ilvl w:val="0"/>
          <w:numId w:val="9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Helped maintain relationships with donors. 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Colorado State University, Fort Collins, CO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/>
          <w:iCs/>
          <w:color w:val="46464A"/>
          <w:sz w:val="28"/>
          <w:szCs w:val="28"/>
        </w:rPr>
        <w:t>Part time student employment</w:t>
      </w:r>
      <w:r w:rsidRPr="000E6403">
        <w:rPr>
          <w:rFonts w:ascii="Garamond" w:eastAsia="Garamond" w:hAnsi="Garamond" w:cs="Times New Roman"/>
          <w:bCs/>
          <w:iCs/>
          <w:color w:val="46464A"/>
          <w:sz w:val="28"/>
          <w:szCs w:val="28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  <w:t xml:space="preserve">     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  <w:t xml:space="preserve">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September 2014 – May 2015</w:t>
      </w:r>
    </w:p>
    <w:p w:rsidR="00391260" w:rsidRPr="000E6403" w:rsidRDefault="00391260" w:rsidP="00391260">
      <w:pPr>
        <w:numPr>
          <w:ilvl w:val="0"/>
          <w:numId w:val="4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Worked 15 hours per week while attending school 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full time </w:t>
      </w:r>
    </w:p>
    <w:p w:rsidR="00391260" w:rsidRPr="000E6403" w:rsidRDefault="00391260" w:rsidP="00391260">
      <w:pPr>
        <w:numPr>
          <w:ilvl w:val="0"/>
          <w:numId w:val="4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Work involved early shift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s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(</w:t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starting at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6:00 am) </w:t>
      </w:r>
    </w:p>
    <w:p w:rsidR="00391260" w:rsidRPr="000E6403" w:rsidRDefault="00391260" w:rsidP="00391260">
      <w:pPr>
        <w:numPr>
          <w:ilvl w:val="0"/>
          <w:numId w:val="4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Acquired skills in flexibility, cross training in multiple positions, and work ethic; ability to manage time effectively and stand for long periods of time, lift heavy objects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/>
          <w:bCs/>
          <w:iCs/>
          <w:color w:val="46464A"/>
          <w:sz w:val="24"/>
          <w:szCs w:val="24"/>
        </w:rPr>
        <w:t>Minturn Country Club, Minturn, CO</w:t>
      </w:r>
    </w:p>
    <w:p w:rsidR="00391260" w:rsidRPr="000E6403" w:rsidRDefault="00391260" w:rsidP="00391260">
      <w:p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/>
          <w:iCs/>
          <w:color w:val="46464A"/>
          <w:sz w:val="28"/>
          <w:szCs w:val="28"/>
        </w:rPr>
        <w:t>Server and sales</w:t>
      </w:r>
      <w:r w:rsidRPr="000E6403">
        <w:rPr>
          <w:rFonts w:ascii="Garamond" w:eastAsia="Garamond" w:hAnsi="Garamond" w:cs="Times New Roman"/>
          <w:bCs/>
          <w:i/>
          <w:iCs/>
          <w:color w:val="46464A"/>
          <w:sz w:val="28"/>
          <w:szCs w:val="28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 xml:space="preserve">     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June 2013 – January 2015</w:t>
      </w:r>
    </w:p>
    <w:p w:rsidR="00391260" w:rsidRPr="000E6403" w:rsidRDefault="00391260" w:rsidP="00391260">
      <w:pPr>
        <w:numPr>
          <w:ilvl w:val="0"/>
          <w:numId w:val="5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Full time over school breaks and as needed during academic year</w:t>
      </w:r>
    </w:p>
    <w:p w:rsidR="00391260" w:rsidRPr="000E6403" w:rsidRDefault="00391260" w:rsidP="00391260">
      <w:pPr>
        <w:numPr>
          <w:ilvl w:val="0"/>
          <w:numId w:val="5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  <w:szCs w:val="24"/>
        </w:rPr>
        <w:t>Developed customer service skills, working as part of a team, product selling and working with diverse populations; required standing and walking for long periods of time</w:t>
      </w:r>
    </w:p>
    <w:p w:rsidR="00391260" w:rsidRPr="00931538" w:rsidRDefault="00391260" w:rsidP="00391260">
      <w:pPr>
        <w:spacing w:after="0" w:line="240" w:lineRule="auto"/>
        <w:ind w:left="720"/>
        <w:rPr>
          <w:rFonts w:ascii="Garamond" w:eastAsia="Garamond" w:hAnsi="Garamond" w:cs="Times New Roman"/>
          <w:bCs/>
          <w:iCs/>
          <w:color w:val="46464A"/>
          <w:sz w:val="28"/>
          <w:szCs w:val="24"/>
        </w:rPr>
      </w:pPr>
    </w:p>
    <w:p w:rsidR="00391260" w:rsidRPr="00931538" w:rsidRDefault="00391260" w:rsidP="00391260">
      <w:pPr>
        <w:spacing w:after="0" w:line="240" w:lineRule="auto"/>
        <w:rPr>
          <w:rFonts w:ascii="Garamond" w:eastAsia="Garamond" w:hAnsi="Garamond" w:cs="Times New Roman"/>
          <w:sz w:val="28"/>
          <w:szCs w:val="24"/>
        </w:rPr>
      </w:pPr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 xml:space="preserve">Community and </w:t>
      </w:r>
      <w:proofErr w:type="gramStart"/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>Campus</w:t>
      </w:r>
      <w:r w:rsidR="000C0708"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 xml:space="preserve"> </w:t>
      </w:r>
      <w:r w:rsidRP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 xml:space="preserve"> I</w:t>
      </w:r>
      <w:r w:rsidR="00931538">
        <w:rPr>
          <w:rFonts w:ascii="Garamond" w:eastAsia="Garamond" w:hAnsi="Garamond" w:cs="Times New Roman"/>
          <w:b/>
          <w:smallCaps/>
          <w:color w:val="000000"/>
          <w:sz w:val="28"/>
          <w:szCs w:val="24"/>
        </w:rPr>
        <w:t>nvolvement</w:t>
      </w:r>
      <w:proofErr w:type="gramEnd"/>
    </w:p>
    <w:p w:rsidR="000C0708" w:rsidRPr="000C0708" w:rsidRDefault="000C0708" w:rsidP="000C0708">
      <w:pPr>
        <w:numPr>
          <w:ilvl w:val="0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Green and Gold Scholarship recipient from 2011-2015, based on academic merit and community and campus involvement</w:t>
      </w:r>
    </w:p>
    <w:p w:rsidR="00391260" w:rsidRPr="000E6403" w:rsidRDefault="00391260" w:rsidP="00391260">
      <w:pPr>
        <w:numPr>
          <w:ilvl w:val="0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Colorado State University Honors Program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  <w:t xml:space="preserve">      2012-2015</w:t>
      </w:r>
    </w:p>
    <w:p w:rsidR="00391260" w:rsidRPr="000E6403" w:rsidRDefault="00391260" w:rsidP="00391260">
      <w:pPr>
        <w:numPr>
          <w:ilvl w:val="1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Coursework included completing some classes with Honors designation; program required research and completion of an undergraduate thesis</w:t>
      </w:r>
    </w:p>
    <w:p w:rsidR="00391260" w:rsidRPr="000E6403" w:rsidRDefault="00391260" w:rsidP="00391260">
      <w:pPr>
        <w:numPr>
          <w:ilvl w:val="0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 xml:space="preserve">National Society of Collegiate Scholars-CSU Chapter: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 xml:space="preserve">   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2012-2015</w:t>
      </w:r>
    </w:p>
    <w:p w:rsidR="00391260" w:rsidRPr="000E6403" w:rsidRDefault="00391260" w:rsidP="00391260">
      <w:pPr>
        <w:numPr>
          <w:ilvl w:val="1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Mentored local elementary students among other community volunteer experiences</w:t>
      </w:r>
    </w:p>
    <w:p w:rsidR="00391260" w:rsidRPr="000E6403" w:rsidRDefault="00391260" w:rsidP="00391260">
      <w:pPr>
        <w:numPr>
          <w:ilvl w:val="0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 xml:space="preserve">Colorado State University Economics Club: </w:t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  <w:t xml:space="preserve">   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2012-2015</w:t>
      </w:r>
    </w:p>
    <w:p w:rsidR="00391260" w:rsidRPr="000E6403" w:rsidRDefault="00391260" w:rsidP="00391260">
      <w:pPr>
        <w:numPr>
          <w:ilvl w:val="1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President 2014-2015, Vice President 2013-2014</w:t>
      </w:r>
    </w:p>
    <w:p w:rsidR="00391260" w:rsidRPr="000E6403" w:rsidRDefault="00391260" w:rsidP="00391260">
      <w:pPr>
        <w:numPr>
          <w:ilvl w:val="1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 xml:space="preserve">Increased and maintained amount of members by twofold from 2013-2015 </w:t>
      </w:r>
    </w:p>
    <w:p w:rsidR="00391260" w:rsidRPr="000E6403" w:rsidRDefault="00391260" w:rsidP="00391260">
      <w:pPr>
        <w:numPr>
          <w:ilvl w:val="0"/>
          <w:numId w:val="6"/>
        </w:numPr>
        <w:spacing w:after="0" w:line="240" w:lineRule="auto"/>
        <w:rPr>
          <w:rFonts w:ascii="Garamond" w:eastAsia="Garamond" w:hAnsi="Garamond" w:cs="Times New Roman"/>
          <w:bCs/>
          <w:iCs/>
          <w:color w:val="46464A"/>
          <w:sz w:val="24"/>
        </w:rPr>
      </w:pP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 xml:space="preserve">Colorado State University Spanish Club: </w:t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</w:r>
      <w:r>
        <w:rPr>
          <w:rFonts w:ascii="Garamond" w:eastAsia="Garamond" w:hAnsi="Garamond" w:cs="Times New Roman"/>
          <w:bCs/>
          <w:iCs/>
          <w:color w:val="46464A"/>
          <w:sz w:val="24"/>
        </w:rPr>
        <w:tab/>
        <w:t xml:space="preserve">      </w:t>
      </w:r>
      <w:r w:rsidRPr="000E6403">
        <w:rPr>
          <w:rFonts w:ascii="Garamond" w:eastAsia="Garamond" w:hAnsi="Garamond" w:cs="Times New Roman"/>
          <w:bCs/>
          <w:iCs/>
          <w:color w:val="46464A"/>
          <w:sz w:val="24"/>
        </w:rPr>
        <w:t>2011-2015</w:t>
      </w:r>
    </w:p>
    <w:sectPr w:rsidR="00391260" w:rsidRPr="000E64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53" w:rsidRDefault="000B0C53" w:rsidP="00391260">
      <w:pPr>
        <w:spacing w:after="0" w:line="240" w:lineRule="auto"/>
      </w:pPr>
      <w:r>
        <w:separator/>
      </w:r>
    </w:p>
  </w:endnote>
  <w:endnote w:type="continuationSeparator" w:id="0">
    <w:p w:rsidR="000B0C53" w:rsidRDefault="000B0C53" w:rsidP="0039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9980"/>
      <w:docPartObj>
        <w:docPartGallery w:val="Page Numbers (Bottom of Page)"/>
        <w:docPartUnique/>
      </w:docPartObj>
    </w:sdtPr>
    <w:sdtEndPr/>
    <w:sdtContent>
      <w:p w:rsidR="00391260" w:rsidRDefault="0039126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6581AC" wp14:editId="7D2C56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1260" w:rsidRDefault="0039126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0326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391260" w:rsidRDefault="0039126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03269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90E0D2C" wp14:editId="1B1C08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53" w:rsidRDefault="000B0C53" w:rsidP="00391260">
      <w:pPr>
        <w:spacing w:after="0" w:line="240" w:lineRule="auto"/>
      </w:pPr>
      <w:r>
        <w:separator/>
      </w:r>
    </w:p>
  </w:footnote>
  <w:footnote w:type="continuationSeparator" w:id="0">
    <w:p w:rsidR="000B0C53" w:rsidRDefault="000B0C53" w:rsidP="00391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60" w:rsidRPr="000B4030" w:rsidRDefault="00391260" w:rsidP="00391260">
    <w:pPr>
      <w:pStyle w:val="NoSpacing"/>
      <w:spacing w:before="120" w:after="120"/>
      <w:jc w:val="center"/>
      <w:rPr>
        <w:rFonts w:ascii="Garamond" w:hAnsi="Garamond" w:cs="Times New Roman"/>
        <w:b/>
        <w:sz w:val="52"/>
        <w:szCs w:val="48"/>
      </w:rPr>
    </w:pPr>
    <w:r w:rsidRPr="000B4030">
      <w:rPr>
        <w:rFonts w:ascii="Garamond" w:hAnsi="Garamond" w:cs="Times New Roman"/>
        <w:b/>
        <w:sz w:val="52"/>
        <w:szCs w:val="48"/>
      </w:rPr>
      <w:t>Marisa Carreon</w:t>
    </w:r>
  </w:p>
  <w:p w:rsidR="00391260" w:rsidRPr="000B4030" w:rsidRDefault="00391260" w:rsidP="00391260">
    <w:pPr>
      <w:pStyle w:val="NoSpacing"/>
      <w:spacing w:before="120" w:after="120"/>
      <w:jc w:val="both"/>
      <w:rPr>
        <w:rFonts w:ascii="Garamond" w:hAnsi="Garamond" w:cs="Times New Roman"/>
        <w:sz w:val="24"/>
        <w:szCs w:val="24"/>
      </w:rPr>
    </w:pPr>
    <w:r>
      <w:rPr>
        <w:rFonts w:asciiTheme="majorHAnsi" w:hAnsiTheme="majorHAnsi" w:cs="Times New Roman"/>
        <w:spacing w:val="-20"/>
        <w:sz w:val="24"/>
        <w:szCs w:val="24"/>
      </w:rPr>
      <w:t xml:space="preserve"> </w:t>
    </w:r>
    <w:r w:rsidRPr="000B4030">
      <w:rPr>
        <w:rFonts w:ascii="Garamond" w:hAnsi="Garamond" w:cs="Times New Roman"/>
        <w:sz w:val="24"/>
        <w:szCs w:val="24"/>
      </w:rPr>
      <w:t>carreon.marisa@yahoo.com</w:t>
    </w:r>
    <w:r>
      <w:rPr>
        <w:rFonts w:ascii="Garamond" w:hAnsi="Garamond" w:cs="Times New Roman"/>
        <w:sz w:val="24"/>
        <w:szCs w:val="24"/>
      </w:rPr>
      <w:t xml:space="preserve"> </w:t>
    </w:r>
    <w:r w:rsidRPr="000B4030">
      <w:rPr>
        <w:rFonts w:ascii="Garamond" w:hAnsi="Garamond" w:cs="Times New Roman"/>
        <w:sz w:val="24"/>
        <w:szCs w:val="24"/>
      </w:rPr>
      <w:t>♦</w:t>
    </w:r>
    <w:r>
      <w:rPr>
        <w:rFonts w:ascii="Garamond" w:hAnsi="Garamond" w:cs="Times New Roman"/>
        <w:sz w:val="24"/>
        <w:szCs w:val="24"/>
      </w:rPr>
      <w:t xml:space="preserve"> </w:t>
    </w:r>
    <w:r w:rsidR="00B0779A">
      <w:rPr>
        <w:rFonts w:ascii="Garamond" w:hAnsi="Garamond" w:cs="Times New Roman"/>
        <w:sz w:val="24"/>
        <w:szCs w:val="24"/>
      </w:rPr>
      <w:t>1816 S. Taft Ave Apt 304, Loveland, CO 80537</w:t>
    </w:r>
    <w:r w:rsidRPr="000B4030">
      <w:rPr>
        <w:rFonts w:ascii="Garamond" w:hAnsi="Garamond" w:cs="Times New Roman"/>
        <w:sz w:val="24"/>
        <w:szCs w:val="24"/>
      </w:rPr>
      <w:t xml:space="preserve"> ♦</w:t>
    </w:r>
    <w:r>
      <w:rPr>
        <w:rFonts w:ascii="Garamond" w:hAnsi="Garamond" w:cs="Times New Roman"/>
        <w:sz w:val="24"/>
        <w:szCs w:val="24"/>
      </w:rPr>
      <w:t xml:space="preserve"> </w:t>
    </w:r>
    <w:r w:rsidRPr="000B4030">
      <w:rPr>
        <w:rFonts w:ascii="Garamond" w:hAnsi="Garamond" w:cs="Times New Roman"/>
        <w:sz w:val="24"/>
        <w:szCs w:val="24"/>
      </w:rPr>
      <w:t xml:space="preserve">(970)688-1300  </w:t>
    </w:r>
  </w:p>
  <w:p w:rsidR="00391260" w:rsidRPr="00F77648" w:rsidRDefault="00391260" w:rsidP="00391260">
    <w:pPr>
      <w:pStyle w:val="NoSpacing"/>
      <w:spacing w:before="120" w:after="120"/>
      <w:jc w:val="both"/>
      <w:rPr>
        <w:rFonts w:asciiTheme="majorHAnsi" w:hAnsiTheme="majorHAnsi" w:cs="Times New Roman"/>
        <w:spacing w:val="-20"/>
        <w:sz w:val="24"/>
        <w:szCs w:val="24"/>
      </w:rPr>
    </w:pPr>
    <w:r w:rsidRPr="000E6403">
      <w:rPr>
        <w:rFonts w:ascii="Garamond" w:eastAsia="Garamond" w:hAnsi="Garamond" w:cs="Times New Roman"/>
        <w:b/>
        <w:noProof/>
        <w:sz w:val="32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FF113" wp14:editId="65C046B5">
              <wp:simplePos x="0" y="0"/>
              <wp:positionH relativeFrom="column">
                <wp:posOffset>219075</wp:posOffset>
              </wp:positionH>
              <wp:positionV relativeFrom="paragraph">
                <wp:posOffset>149860</wp:posOffset>
              </wp:positionV>
              <wp:extent cx="54673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11.8pt" to="44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EMvtwEAALcDAAAOAAAAZHJzL2Uyb0RvYy54bWysU8GOEzEMvSPxD1HudNotu6BRp3voCi4I&#10;Knb5gGzG6UQkceSETvv3OGk7iwCh1YqLJ07es/1sz+r24J3YAyWLoZOL2VwKCBp7G3ad/Pbw4c17&#10;KVJWoVcOA3TyCEnerl+/Wo2xhSsc0PVAgoOE1I6xk0POsW2apAfwKs0wQuBHg+RVZpd2TU9q5Oje&#10;NVfz+U0zIvWRUENKfHt3epTrGt8Y0PmLMQmycJ3k2nK1VO1jsc16pdodqThYfS5DvaAKr2zgpFOo&#10;O5WV+EH2j1DeasKEJs80+gaNsRqqBlazmP+m5n5QEaoWbk6KU5vS/wurP++3JGzfyaUUQXke0X0m&#10;ZXdDFhsMgRuIJJalT2NMLcM3YUtnL8UtFdEHQ758WY441N4ep97CIQvNl9dvb94tr3kE+vLWPBEj&#10;pfwR0Ity6KSzochWrdp/SpmTMfQCYacUckpdT/nooIBd+AqGpXCyRWXXJYKNI7FXPP7++6LI4FgV&#10;WSjGOjeR5v8mnbGFBnWxnkuc0DUjhjwRvQ1If8uaD5dSzQl/UX3SWmQ/Yn+sg6jt4O2oys6bXNbv&#10;V7/Sn/639U8AAAD//wMAUEsDBBQABgAIAAAAIQAsN9OG3QAAAAgBAAAPAAAAZHJzL2Rvd25yZXYu&#10;eG1sTI/BTsMwEETvSP0Haytxow4tbUOIU1UFTnAIgQNHN16SqPE6it0k8PUs4gDHnRnNvkl3k23F&#10;gL1vHCm4XkQgkEpnGqoUvL0+XsUgfNBkdOsIFXyih102u0h1YtxILzgUoRJcQj7RCuoQukRKX9Zo&#10;tV+4Dom9D9dbHfjsK2l6PXK5beUyijbS6ob4Q607PNRYnoqzVbB9eCrybrx//srlVub54EJ8elfq&#10;cj7t70AEnMJfGH7wGR0yZjq6MxkvWgWrmzUnFSxXGxDsx7drFo6/gsxS+X9A9g0AAP//AwBQSwEC&#10;LQAUAAYACAAAACEAtoM4kv4AAADhAQAAEwAAAAAAAAAAAAAAAAAAAAAAW0NvbnRlbnRfVHlwZXNd&#10;LnhtbFBLAQItABQABgAIAAAAIQA4/SH/1gAAAJQBAAALAAAAAAAAAAAAAAAAAC8BAABfcmVscy8u&#10;cmVsc1BLAQItABQABgAIAAAAIQBL+EMvtwEAALcDAAAOAAAAAAAAAAAAAAAAAC4CAABkcnMvZTJv&#10;RG9jLnhtbFBLAQItABQABgAIAAAAIQAsN9OG3QAAAAgBAAAPAAAAAAAAAAAAAAAAABEEAABkcnMv&#10;ZG93bnJldi54bWxQSwUGAAAAAAQABADzAAAAGwUAAAAA&#10;" strokecolor="black [3040]"/>
          </w:pict>
        </mc:Fallback>
      </mc:AlternateContent>
    </w:r>
  </w:p>
  <w:p w:rsidR="00391260" w:rsidRDefault="00391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EED"/>
    <w:multiLevelType w:val="hybridMultilevel"/>
    <w:tmpl w:val="61BAA08C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BCA"/>
    <w:multiLevelType w:val="hybridMultilevel"/>
    <w:tmpl w:val="1FA2DBD6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6A35"/>
    <w:multiLevelType w:val="hybridMultilevel"/>
    <w:tmpl w:val="734ED5F8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B34AF"/>
    <w:multiLevelType w:val="hybridMultilevel"/>
    <w:tmpl w:val="3CB2C25C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1940"/>
    <w:multiLevelType w:val="hybridMultilevel"/>
    <w:tmpl w:val="B91C10F2"/>
    <w:lvl w:ilvl="0" w:tplc="827A0BE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3B57"/>
    <w:multiLevelType w:val="hybridMultilevel"/>
    <w:tmpl w:val="DB60B054"/>
    <w:lvl w:ilvl="0" w:tplc="827A0BE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B2B0A"/>
    <w:multiLevelType w:val="hybridMultilevel"/>
    <w:tmpl w:val="D1E6E616"/>
    <w:lvl w:ilvl="0" w:tplc="827A0BE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63FD2"/>
    <w:multiLevelType w:val="hybridMultilevel"/>
    <w:tmpl w:val="0110074A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00DD"/>
    <w:multiLevelType w:val="hybridMultilevel"/>
    <w:tmpl w:val="44C221CC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23F76"/>
    <w:multiLevelType w:val="hybridMultilevel"/>
    <w:tmpl w:val="965A63B0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F14D8"/>
    <w:multiLevelType w:val="hybridMultilevel"/>
    <w:tmpl w:val="9DDC9608"/>
    <w:lvl w:ilvl="0" w:tplc="60062686">
      <w:start w:val="1"/>
      <w:numFmt w:val="bullet"/>
      <w:lvlText w:val="♦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0"/>
    <w:rsid w:val="000B0C53"/>
    <w:rsid w:val="000C0708"/>
    <w:rsid w:val="001F6405"/>
    <w:rsid w:val="00327C22"/>
    <w:rsid w:val="00391260"/>
    <w:rsid w:val="00403269"/>
    <w:rsid w:val="00464996"/>
    <w:rsid w:val="008D0BB4"/>
    <w:rsid w:val="00901458"/>
    <w:rsid w:val="00931538"/>
    <w:rsid w:val="00A6514C"/>
    <w:rsid w:val="00B01401"/>
    <w:rsid w:val="00B0779A"/>
    <w:rsid w:val="00B6438F"/>
    <w:rsid w:val="00B96F9B"/>
    <w:rsid w:val="00CF3780"/>
    <w:rsid w:val="00D9428F"/>
    <w:rsid w:val="00DD2164"/>
    <w:rsid w:val="00E03E18"/>
    <w:rsid w:val="00E70E32"/>
    <w:rsid w:val="00F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60"/>
  </w:style>
  <w:style w:type="paragraph" w:styleId="Footer">
    <w:name w:val="footer"/>
    <w:basedOn w:val="Normal"/>
    <w:link w:val="FooterChar"/>
    <w:uiPriority w:val="99"/>
    <w:unhideWhenUsed/>
    <w:rsid w:val="0039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0"/>
  </w:style>
  <w:style w:type="paragraph" w:styleId="NoSpacing">
    <w:name w:val="No Spacing"/>
    <w:link w:val="NoSpacingChar"/>
    <w:uiPriority w:val="1"/>
    <w:qFormat/>
    <w:rsid w:val="003912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60"/>
  </w:style>
  <w:style w:type="paragraph" w:styleId="ListParagraph">
    <w:name w:val="List Paragraph"/>
    <w:basedOn w:val="Normal"/>
    <w:uiPriority w:val="34"/>
    <w:qFormat/>
    <w:rsid w:val="00B0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60"/>
  </w:style>
  <w:style w:type="paragraph" w:styleId="Footer">
    <w:name w:val="footer"/>
    <w:basedOn w:val="Normal"/>
    <w:link w:val="FooterChar"/>
    <w:uiPriority w:val="99"/>
    <w:unhideWhenUsed/>
    <w:rsid w:val="00391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60"/>
  </w:style>
  <w:style w:type="paragraph" w:styleId="NoSpacing">
    <w:name w:val="No Spacing"/>
    <w:link w:val="NoSpacingChar"/>
    <w:uiPriority w:val="1"/>
    <w:qFormat/>
    <w:rsid w:val="003912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260"/>
  </w:style>
  <w:style w:type="paragraph" w:styleId="ListParagraph">
    <w:name w:val="List Paragraph"/>
    <w:basedOn w:val="Normal"/>
    <w:uiPriority w:val="34"/>
    <w:qFormat/>
    <w:rsid w:val="00B0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Roxie</dc:creator>
  <cp:lastModifiedBy>Roxie</cp:lastModifiedBy>
  <cp:revision>5</cp:revision>
  <dcterms:created xsi:type="dcterms:W3CDTF">2016-11-28T00:30:00Z</dcterms:created>
  <dcterms:modified xsi:type="dcterms:W3CDTF">2016-11-28T00:43:00Z</dcterms:modified>
</cp:coreProperties>
</file>