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513B" w14:textId="77777777" w:rsidR="00000C32" w:rsidRDefault="00974305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Curriculum Vitae</w:t>
      </w:r>
    </w:p>
    <w:p w14:paraId="01341CB4" w14:textId="77777777" w:rsidR="00000C32" w:rsidRDefault="00974305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Matthew J. Greife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, JD,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Ph.D</w:t>
      </w:r>
      <w:proofErr w:type="spellEnd"/>
      <w:proofErr w:type="gramEnd"/>
    </w:p>
    <w:p w14:paraId="473DD7D1" w14:textId="77777777" w:rsidR="00000C32" w:rsidRDefault="00000C32">
      <w:pPr>
        <w:pStyle w:val="Body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0"/>
        <w:gridCol w:w="4640"/>
      </w:tblGrid>
      <w:tr w:rsidR="00000C32" w14:paraId="6C6BBE80" w14:textId="77777777" w:rsidTr="00503383">
        <w:trPr>
          <w:trHeight w:val="1522"/>
          <w:jc w:val="center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5022" w14:textId="77777777" w:rsidR="00000C32" w:rsidRDefault="00974305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2900 E. 16th St., Unit 203</w:t>
            </w:r>
          </w:p>
          <w:p w14:paraId="0A47FA2D" w14:textId="77777777" w:rsidR="00000C32" w:rsidRDefault="00974305">
            <w:pPr>
              <w:pStyle w:val="BodyA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Denver, CO 80206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55150" w14:textId="77777777" w:rsidR="00000C32" w:rsidRDefault="00974305">
            <w:pPr>
              <w:pStyle w:val="BodyA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Cell:        612-964-5071</w:t>
            </w:r>
          </w:p>
          <w:p w14:paraId="121D300C" w14:textId="25A9845B" w:rsidR="00000C32" w:rsidRDefault="00974305">
            <w:pPr>
              <w:pStyle w:val="BodyA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Office:    303-210-4769</w:t>
            </w:r>
          </w:p>
          <w:p w14:paraId="734756BF" w14:textId="546B0254" w:rsidR="00503383" w:rsidRDefault="00503383">
            <w:pPr>
              <w:pStyle w:val="BodyA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 </w:t>
            </w:r>
            <w:hyperlink r:id="rId7" w:history="1">
              <w:r w:rsidRPr="00503383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matt.greife@gmail.com</w:t>
              </w:r>
            </w:hyperlink>
            <w:r w:rsidRPr="0050338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4C908DD" w14:textId="0750E902" w:rsidR="00000C32" w:rsidRDefault="00974305">
            <w:pPr>
              <w:pStyle w:val="BodyA"/>
              <w:spacing w:line="240" w:lineRule="auto"/>
              <w:rPr>
                <w:rStyle w:val="Hyperlink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 </w:t>
            </w:r>
            <w:hyperlink r:id="rId8" w:history="1">
              <w:r w:rsidRPr="00503383">
                <w:rPr>
                  <w:rStyle w:val="Hyperlink0"/>
                  <w:rFonts w:ascii="Times New Roman" w:hAnsi="Times New Roman"/>
                  <w:color w:val="000000" w:themeColor="text1"/>
                  <w:sz w:val="24"/>
                  <w:szCs w:val="24"/>
                </w:rPr>
                <w:t>mattgreifelaw@gmail.com</w:t>
              </w:r>
            </w:hyperlink>
          </w:p>
          <w:p w14:paraId="4607B2FD" w14:textId="77777777" w:rsidR="00503383" w:rsidRDefault="00503383">
            <w:pPr>
              <w:pStyle w:val="BodyA"/>
              <w:spacing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5CB38" w14:textId="77777777" w:rsidR="00000C32" w:rsidRDefault="00000C32">
            <w:pPr>
              <w:pStyle w:val="BodyA"/>
              <w:spacing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20160" w14:textId="77777777" w:rsidR="00000C32" w:rsidRDefault="00974305">
            <w:pPr>
              <w:pStyle w:val="BodyA"/>
              <w:spacing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C7833CD" w14:textId="77777777" w:rsidR="00000C32" w:rsidRDefault="00000C32">
      <w:pPr>
        <w:pStyle w:val="BodyA"/>
        <w:widowControl w:val="0"/>
        <w:spacing w:line="240" w:lineRule="auto"/>
        <w:ind w:firstLine="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A6830B1" w14:textId="77777777" w:rsidR="00000C32" w:rsidRDefault="00000C32">
      <w:pPr>
        <w:pStyle w:val="BodyA"/>
        <w:widowControl w:val="0"/>
        <w:spacing w:line="240" w:lineRule="auto"/>
        <w:ind w:left="540" w:hanging="54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A20BB75" w14:textId="77777777" w:rsidR="00000C32" w:rsidRDefault="00000C32">
      <w:pPr>
        <w:pStyle w:val="BodyA"/>
        <w:widowControl w:val="0"/>
        <w:spacing w:line="240" w:lineRule="auto"/>
        <w:ind w:left="432" w:hanging="432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4C46A71" w14:textId="77777777" w:rsidR="00000C32" w:rsidRDefault="00000C32">
      <w:pPr>
        <w:pStyle w:val="BodyA"/>
        <w:widowControl w:val="0"/>
        <w:spacing w:line="240" w:lineRule="auto"/>
        <w:ind w:left="324" w:hanging="324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E346378" w14:textId="77777777" w:rsidR="00000C32" w:rsidRDefault="00000C32" w:rsidP="00503383">
      <w:pPr>
        <w:pStyle w:val="BodyA"/>
        <w:widowControl w:val="0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AD8B416" w14:textId="77777777" w:rsidR="00000C32" w:rsidRDefault="00974305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EDUCATION</w:t>
      </w:r>
    </w:p>
    <w:p w14:paraId="36815A07" w14:textId="77777777" w:rsidR="00000C32" w:rsidRDefault="00974305">
      <w:pPr>
        <w:pStyle w:val="BodyA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2016</w:t>
      </w:r>
      <w:r>
        <w:rPr>
          <w:rStyle w:val="None"/>
          <w:rFonts w:ascii="Times New Roman" w:hAnsi="Times New Roman"/>
          <w:sz w:val="24"/>
          <w:szCs w:val="24"/>
        </w:rPr>
        <w:tab/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Ph.D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Sociology</w:t>
      </w:r>
      <w:proofErr w:type="spellEnd"/>
    </w:p>
    <w:p w14:paraId="1B679490" w14:textId="77777777" w:rsidR="00000C32" w:rsidRDefault="00974305">
      <w:pPr>
        <w:pStyle w:val="BodyA"/>
        <w:spacing w:line="240" w:lineRule="auto"/>
        <w:ind w:left="216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University of Georgia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</w:p>
    <w:p w14:paraId="6FBB1FDE" w14:textId="77777777" w:rsidR="00000C32" w:rsidRDefault="00000C32">
      <w:pPr>
        <w:pStyle w:val="BodyA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8C27364" w14:textId="77777777" w:rsidR="00000C32" w:rsidRDefault="00974305">
      <w:pPr>
        <w:pStyle w:val="Default"/>
        <w:ind w:firstLine="72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2014</w:t>
      </w:r>
      <w:r>
        <w:rPr>
          <w:rStyle w:val="None"/>
          <w:rFonts w:ascii="Times New Roman" w:hAnsi="Times New Roman"/>
        </w:rPr>
        <w:tab/>
        <w:t xml:space="preserve">M.A. </w:t>
      </w:r>
      <w:r>
        <w:rPr>
          <w:rStyle w:val="None"/>
          <w:rFonts w:ascii="Times New Roman" w:hAnsi="Times New Roman"/>
        </w:rPr>
        <w:tab/>
        <w:t xml:space="preserve">            Sociology  </w:t>
      </w:r>
    </w:p>
    <w:p w14:paraId="56D1CB52" w14:textId="77777777" w:rsidR="00000C32" w:rsidRDefault="00974305">
      <w:pPr>
        <w:pStyle w:val="Default"/>
        <w:ind w:left="2160" w:firstLine="72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University of Georgia</w:t>
      </w:r>
    </w:p>
    <w:p w14:paraId="4971FCB4" w14:textId="77777777" w:rsidR="00000C32" w:rsidRDefault="00000C32">
      <w:pPr>
        <w:pStyle w:val="BodyA"/>
        <w:spacing w:line="240" w:lineRule="auto"/>
        <w:rPr>
          <w:rStyle w:val="None"/>
          <w:rFonts w:ascii="Times New Roman" w:eastAsia="Times New Roman" w:hAnsi="Times New Roman" w:cs="Times New Roman"/>
        </w:rPr>
      </w:pPr>
    </w:p>
    <w:p w14:paraId="34F85F28" w14:textId="77777777" w:rsidR="00000C32" w:rsidRDefault="00974305">
      <w:pPr>
        <w:pStyle w:val="BodyA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2010</w:t>
      </w:r>
      <w:r>
        <w:rPr>
          <w:rStyle w:val="None"/>
          <w:rFonts w:ascii="Times New Roman" w:hAnsi="Times New Roman"/>
          <w:sz w:val="24"/>
          <w:szCs w:val="24"/>
        </w:rPr>
        <w:tab/>
        <w:t>J.D.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           Whittier Law School</w:t>
      </w:r>
    </w:p>
    <w:p w14:paraId="37674C3C" w14:textId="77777777" w:rsidR="00000C32" w:rsidRDefault="00000C32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0E47750" w14:textId="77777777" w:rsidR="00000C32" w:rsidRDefault="00974305">
      <w:pPr>
        <w:pStyle w:val="BodyA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2007    B.S.                 Sociology and Political Science – double major</w:t>
      </w:r>
    </w:p>
    <w:p w14:paraId="27C1DF8D" w14:textId="77777777" w:rsidR="00000C32" w:rsidRDefault="00974305">
      <w:pPr>
        <w:pStyle w:val="BodyA"/>
        <w:spacing w:line="240" w:lineRule="auto"/>
        <w:ind w:left="2160"/>
        <w:rPr>
          <w:rStyle w:val="None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Colorado State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it-IT"/>
        </w:rPr>
        <w:t>University</w:t>
      </w:r>
      <w:proofErr w:type="spellEnd"/>
    </w:p>
    <w:p w14:paraId="53A9F37F" w14:textId="77777777" w:rsidR="00000C32" w:rsidRDefault="00000C32">
      <w:pPr>
        <w:pStyle w:val="BodyA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9EF2FB8" w14:textId="77777777" w:rsidR="00000C32" w:rsidRDefault="00974305">
      <w:pPr>
        <w:pStyle w:val="BodyA"/>
        <w:spacing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PROFESSIONAL EXPERIENCE</w:t>
      </w:r>
    </w:p>
    <w:p w14:paraId="280684DB" w14:textId="77777777" w:rsidR="00000C32" w:rsidRDefault="00000C32">
      <w:pPr>
        <w:pStyle w:val="BodyA"/>
        <w:spacing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238553" w14:textId="16F3A724" w:rsidR="00000C32" w:rsidRPr="00503383" w:rsidRDefault="00974305">
      <w:pPr>
        <w:pStyle w:val="BodyA"/>
        <w:spacing w:line="240" w:lineRule="auto"/>
        <w:ind w:left="2865" w:hanging="2145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3383">
        <w:rPr>
          <w:rStyle w:val="None"/>
          <w:rFonts w:ascii="Times New Roman" w:hAnsi="Times New Roman"/>
          <w:sz w:val="24"/>
          <w:szCs w:val="24"/>
          <w:lang w:val="en-US"/>
        </w:rPr>
        <w:t>2020-Current</w:t>
      </w:r>
      <w:r w:rsidRPr="00503383">
        <w:rPr>
          <w:rStyle w:val="None"/>
          <w:rFonts w:ascii="Times New Roman" w:hAnsi="Times New Roman"/>
          <w:sz w:val="24"/>
          <w:szCs w:val="24"/>
          <w:lang w:val="en-US"/>
        </w:rPr>
        <w:tab/>
      </w:r>
      <w:r w:rsidRPr="00503383">
        <w:rPr>
          <w:rStyle w:val="None"/>
          <w:rFonts w:ascii="Times New Roman" w:hAnsi="Times New Roman"/>
          <w:sz w:val="24"/>
          <w:szCs w:val="24"/>
          <w:lang w:val="en-US"/>
        </w:rPr>
        <w:tab/>
      </w:r>
      <w:r w:rsidRPr="00503383">
        <w:rPr>
          <w:rStyle w:val="None"/>
          <w:rFonts w:ascii="Times New Roman" w:hAnsi="Times New Roman"/>
          <w:sz w:val="24"/>
          <w:szCs w:val="24"/>
          <w:lang w:val="en-US"/>
        </w:rPr>
        <w:tab/>
      </w:r>
      <w:r w:rsidRPr="00503383">
        <w:rPr>
          <w:rStyle w:val="None"/>
          <w:rFonts w:ascii="Times New Roman" w:hAnsi="Times New Roman"/>
          <w:sz w:val="24"/>
          <w:szCs w:val="24"/>
          <w:lang w:val="en-US"/>
        </w:rPr>
        <w:tab/>
      </w:r>
      <w:r w:rsidRPr="00503383">
        <w:rPr>
          <w:rStyle w:val="None"/>
          <w:rFonts w:ascii="Times New Roman" w:hAnsi="Times New Roman"/>
          <w:sz w:val="24"/>
          <w:szCs w:val="24"/>
          <w:lang w:val="en-US"/>
        </w:rPr>
        <w:tab/>
        <w:t>Baumgartner Law, LLC</w:t>
      </w:r>
    </w:p>
    <w:p w14:paraId="76BE8ABB" w14:textId="792865EF" w:rsidR="00000C32" w:rsidRPr="00503383" w:rsidRDefault="00974305">
      <w:pPr>
        <w:pStyle w:val="BodyA"/>
        <w:spacing w:line="240" w:lineRule="auto"/>
        <w:ind w:left="2865" w:hanging="2145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3383"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3383"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3383"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3383"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03383"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14D66"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  <w:t>Director of Civil Rights Litigation</w:t>
      </w:r>
    </w:p>
    <w:p w14:paraId="06DD1003" w14:textId="77777777" w:rsidR="00000C32" w:rsidRDefault="00000C32">
      <w:pPr>
        <w:pStyle w:val="BodyA"/>
        <w:spacing w:line="240" w:lineRule="auto"/>
        <w:ind w:left="720" w:firstLine="0"/>
        <w:rPr>
          <w:rStyle w:val="None"/>
          <w:rFonts w:ascii="Times New Roman" w:eastAsia="Times New Roman" w:hAnsi="Times New Roman" w:cs="Times New Roman"/>
          <w:lang w:val="en-US"/>
        </w:rPr>
      </w:pPr>
    </w:p>
    <w:p w14:paraId="69BC021A" w14:textId="2370DD21" w:rsidR="00000C32" w:rsidRPr="00503383" w:rsidRDefault="00974305">
      <w:pPr>
        <w:pStyle w:val="BodyA"/>
        <w:spacing w:line="240" w:lineRule="auto"/>
        <w:ind w:left="720" w:firstLine="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3383">
        <w:rPr>
          <w:rStyle w:val="None"/>
          <w:rFonts w:ascii="Times New Roman" w:hAnsi="Times New Roman"/>
          <w:sz w:val="24"/>
          <w:szCs w:val="24"/>
          <w:lang w:val="en-US"/>
        </w:rPr>
        <w:t xml:space="preserve">My primary practice areas are in criminal defense and civil rights litigation against government entities.  As a criminal defense </w:t>
      </w:r>
      <w:proofErr w:type="gramStart"/>
      <w:r w:rsidRPr="00503383">
        <w:rPr>
          <w:rStyle w:val="None"/>
          <w:rFonts w:ascii="Times New Roman" w:hAnsi="Times New Roman"/>
          <w:sz w:val="24"/>
          <w:szCs w:val="24"/>
          <w:lang w:val="en-US"/>
        </w:rPr>
        <w:t>attorney</w:t>
      </w:r>
      <w:proofErr w:type="gramEnd"/>
      <w:r w:rsidRPr="00503383">
        <w:rPr>
          <w:rStyle w:val="None"/>
          <w:rFonts w:ascii="Times New Roman" w:hAnsi="Times New Roman"/>
          <w:sz w:val="24"/>
          <w:szCs w:val="24"/>
          <w:lang w:val="en-US"/>
        </w:rPr>
        <w:t xml:space="preserve"> I have tried multiple jury trials and received numerous not-guilty verdicts.  Currently, </w:t>
      </w:r>
      <w:r w:rsidR="00414D66">
        <w:rPr>
          <w:rStyle w:val="None"/>
          <w:rFonts w:ascii="Times New Roman" w:hAnsi="Times New Roman"/>
          <w:sz w:val="24"/>
          <w:szCs w:val="24"/>
          <w:lang w:val="en-US"/>
        </w:rPr>
        <w:t xml:space="preserve">as the civil rights director I am the lead attorney on a multitude of cases involving police brutality, unlawful killings and neglect by the government against citizens.  As the director of civil </w:t>
      </w:r>
      <w:proofErr w:type="gramStart"/>
      <w:r w:rsidR="00414D66">
        <w:rPr>
          <w:rStyle w:val="None"/>
          <w:rFonts w:ascii="Times New Roman" w:hAnsi="Times New Roman"/>
          <w:sz w:val="24"/>
          <w:szCs w:val="24"/>
          <w:lang w:val="en-US"/>
        </w:rPr>
        <w:t>rights litigation</w:t>
      </w:r>
      <w:proofErr w:type="gramEnd"/>
      <w:r w:rsidR="00414D66">
        <w:rPr>
          <w:rStyle w:val="None"/>
          <w:rFonts w:ascii="Times New Roman" w:hAnsi="Times New Roman"/>
          <w:sz w:val="24"/>
          <w:szCs w:val="24"/>
          <w:lang w:val="en-US"/>
        </w:rPr>
        <w:t xml:space="preserve"> I am responsible for creating and facilitating litigative strategies along with the supervising, training and developing of junior attorneys and paralegals for the rigors of trial practice.  </w:t>
      </w:r>
    </w:p>
    <w:p w14:paraId="1B2429C3" w14:textId="6B81897A" w:rsidR="00503383" w:rsidRDefault="00503383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3840BF3" w14:textId="5BCB4237" w:rsidR="00503383" w:rsidRDefault="00503383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FB82920" w14:textId="770E6EBD" w:rsidR="00503383" w:rsidRDefault="00503383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1DD3FD4" w14:textId="77777777" w:rsidR="00503383" w:rsidRDefault="00503383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AA0D465" w14:textId="3F7C5E14" w:rsidR="00000C32" w:rsidRDefault="00974305">
      <w:pPr>
        <w:pStyle w:val="BodyA"/>
        <w:spacing w:line="240" w:lineRule="auto"/>
        <w:ind w:left="2865" w:hanging="2145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>201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0</w:t>
      </w:r>
      <w:r>
        <w:rPr>
          <w:rStyle w:val="None"/>
          <w:rFonts w:ascii="Times New Roman" w:hAnsi="Times New Roman"/>
          <w:sz w:val="24"/>
          <w:szCs w:val="24"/>
        </w:rPr>
        <w:t>-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2019</w:t>
      </w:r>
      <w:proofErr w:type="gramStart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 </w:t>
      </w:r>
      <w:r w:rsidR="00503383">
        <w:rPr>
          <w:rStyle w:val="None"/>
          <w:rFonts w:ascii="Times New Roman" w:hAnsi="Times New Roman"/>
          <w:sz w:val="24"/>
          <w:szCs w:val="24"/>
          <w:lang w:val="en-US"/>
        </w:rPr>
        <w:tab/>
      </w:r>
      <w:proofErr w:type="gramEnd"/>
      <w:r w:rsidR="00503383">
        <w:rPr>
          <w:rStyle w:val="None"/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 xml:space="preserve">The Law Offices of Matthew J. Greife </w:t>
      </w:r>
    </w:p>
    <w:p w14:paraId="370103D4" w14:textId="213202EE" w:rsidR="00000C32" w:rsidRDefault="00974305">
      <w:pPr>
        <w:pStyle w:val="BodyA"/>
        <w:spacing w:line="240" w:lineRule="auto"/>
        <w:ind w:left="2865" w:firstLine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           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Attorney/Owner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14:paraId="3CFCAD63" w14:textId="77777777" w:rsidR="00000C32" w:rsidRDefault="00000C32">
      <w:pPr>
        <w:pStyle w:val="BodyA"/>
        <w:spacing w:line="240" w:lineRule="auto"/>
        <w:ind w:left="216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49492D8" w14:textId="79069F64" w:rsidR="00000C32" w:rsidRPr="00503383" w:rsidRDefault="00974305">
      <w:pPr>
        <w:pStyle w:val="BodyA"/>
        <w:spacing w:line="240" w:lineRule="auto"/>
        <w:ind w:left="720" w:firstLine="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3383">
        <w:rPr>
          <w:rStyle w:val="None"/>
          <w:rFonts w:ascii="Times New Roman" w:hAnsi="Times New Roman"/>
          <w:sz w:val="24"/>
          <w:szCs w:val="24"/>
          <w:lang w:val="en-US"/>
        </w:rPr>
        <w:t xml:space="preserve">Solo practice that focused primarily on criminal defense and civil rights litigation.  The practice </w:t>
      </w:r>
      <w:r w:rsidR="004F3FB1" w:rsidRPr="00503383">
        <w:rPr>
          <w:rStyle w:val="None"/>
          <w:rFonts w:ascii="Times New Roman" w:hAnsi="Times New Roman"/>
          <w:sz w:val="24"/>
          <w:szCs w:val="24"/>
          <w:lang w:val="en-US"/>
        </w:rPr>
        <w:t>t</w:t>
      </w:r>
      <w:r w:rsidRPr="00503383">
        <w:rPr>
          <w:rStyle w:val="None"/>
          <w:rFonts w:ascii="Times New Roman" w:hAnsi="Times New Roman"/>
          <w:sz w:val="24"/>
          <w:szCs w:val="24"/>
          <w:lang w:val="en-US"/>
        </w:rPr>
        <w:t xml:space="preserve">ook some bankruptcy cases depending on workload. </w:t>
      </w:r>
    </w:p>
    <w:p w14:paraId="12D2472E" w14:textId="77777777" w:rsidR="00000C32" w:rsidRDefault="00000C32">
      <w:pPr>
        <w:pStyle w:val="BodyA"/>
        <w:spacing w:line="240" w:lineRule="auto"/>
        <w:ind w:left="720" w:firstLine="0"/>
        <w:rPr>
          <w:rStyle w:val="None"/>
          <w:rFonts w:ascii="Times New Roman" w:eastAsia="Times New Roman" w:hAnsi="Times New Roman" w:cs="Times New Roman"/>
          <w:lang w:val="en-US"/>
        </w:rPr>
      </w:pPr>
    </w:p>
    <w:p w14:paraId="280179F7" w14:textId="77777777" w:rsidR="00000C32" w:rsidRDefault="00974305">
      <w:pPr>
        <w:pStyle w:val="Default"/>
        <w:ind w:left="1440" w:hanging="72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>EXPERT WITNESS TESTIMONY</w:t>
      </w:r>
      <w:r>
        <w:rPr>
          <w:rStyle w:val="None"/>
          <w:rFonts w:ascii="Times New Roman" w:hAnsi="Times New Roman"/>
        </w:rPr>
        <w:t xml:space="preserve"> </w:t>
      </w:r>
    </w:p>
    <w:p w14:paraId="5BB0D2CB" w14:textId="77777777" w:rsidR="00000C32" w:rsidRDefault="00000C32">
      <w:pPr>
        <w:pStyle w:val="Default"/>
        <w:ind w:left="1440" w:hanging="720"/>
        <w:rPr>
          <w:rStyle w:val="None"/>
          <w:rFonts w:ascii="Times New Roman" w:eastAsia="Times New Roman" w:hAnsi="Times New Roman" w:cs="Times New Roman"/>
        </w:rPr>
      </w:pPr>
    </w:p>
    <w:p w14:paraId="29939C53" w14:textId="77777777" w:rsidR="00000C32" w:rsidRDefault="00974305">
      <w:pPr>
        <w:pStyle w:val="Default"/>
        <w:ind w:left="1440" w:hanging="72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i/>
          <w:iCs/>
        </w:rPr>
        <w:t>Colorado v. Michele Lopez</w:t>
      </w:r>
      <w:r>
        <w:rPr>
          <w:rStyle w:val="None"/>
          <w:rFonts w:ascii="Times New Roman" w:hAnsi="Times New Roman"/>
        </w:rPr>
        <w:t>, 19M01215.</w:t>
      </w:r>
    </w:p>
    <w:p w14:paraId="1EE0E92E" w14:textId="77777777" w:rsidR="00000C32" w:rsidRDefault="00000C32">
      <w:pPr>
        <w:pStyle w:val="Default"/>
        <w:ind w:left="1440" w:hanging="720"/>
        <w:rPr>
          <w:rStyle w:val="None"/>
          <w:rFonts w:ascii="Times New Roman" w:eastAsia="Times New Roman" w:hAnsi="Times New Roman" w:cs="Times New Roman"/>
        </w:rPr>
      </w:pPr>
    </w:p>
    <w:p w14:paraId="355E5910" w14:textId="77777777" w:rsidR="00000C32" w:rsidRDefault="00974305">
      <w:pPr>
        <w:pStyle w:val="Default"/>
        <w:ind w:left="1440" w:hanging="72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i/>
          <w:iCs/>
        </w:rPr>
        <w:t xml:space="preserve">Colorado v. Dustin </w:t>
      </w:r>
      <w:proofErr w:type="spellStart"/>
      <w:r>
        <w:rPr>
          <w:rStyle w:val="None"/>
          <w:rFonts w:ascii="Times New Roman" w:hAnsi="Times New Roman"/>
          <w:i/>
          <w:iCs/>
        </w:rPr>
        <w:t>Rowcliff</w:t>
      </w:r>
      <w:proofErr w:type="spellEnd"/>
      <w:r>
        <w:rPr>
          <w:rStyle w:val="None"/>
          <w:rFonts w:ascii="Times New Roman" w:hAnsi="Times New Roman"/>
        </w:rPr>
        <w:t xml:space="preserve">, 19T0803 </w:t>
      </w:r>
    </w:p>
    <w:p w14:paraId="7F8B7BFF" w14:textId="77777777" w:rsidR="00000C32" w:rsidRDefault="00000C32">
      <w:pPr>
        <w:pStyle w:val="Default"/>
        <w:ind w:left="1440" w:hanging="720"/>
        <w:rPr>
          <w:rStyle w:val="None"/>
          <w:rFonts w:ascii="Times New Roman" w:eastAsia="Times New Roman" w:hAnsi="Times New Roman" w:cs="Times New Roman"/>
        </w:rPr>
      </w:pPr>
    </w:p>
    <w:p w14:paraId="2520E6E4" w14:textId="77777777" w:rsidR="00000C32" w:rsidRDefault="00974305">
      <w:pPr>
        <w:pStyle w:val="Default"/>
        <w:ind w:left="1440" w:hanging="720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TEACHING EXPERIENCE</w:t>
      </w:r>
    </w:p>
    <w:p w14:paraId="7A46790A" w14:textId="77777777" w:rsidR="00000C32" w:rsidRDefault="00000C32">
      <w:pPr>
        <w:pStyle w:val="Default"/>
        <w:ind w:left="1440" w:hanging="720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7C9E6805" w14:textId="77777777" w:rsidR="00000C32" w:rsidRDefault="00974305">
      <w:pPr>
        <w:pStyle w:val="Default"/>
        <w:ind w:left="1440" w:hanging="72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Spring 2017 to Current</w:t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  <w:t>Colorado State University</w:t>
      </w:r>
    </w:p>
    <w:p w14:paraId="64097D87" w14:textId="77777777" w:rsidR="00000C32" w:rsidRDefault="00000C32">
      <w:pPr>
        <w:pStyle w:val="Default"/>
        <w:ind w:left="1440" w:hanging="720"/>
        <w:rPr>
          <w:rStyle w:val="None"/>
          <w:rFonts w:ascii="Times New Roman" w:eastAsia="Times New Roman" w:hAnsi="Times New Roman" w:cs="Times New Roman"/>
        </w:rPr>
      </w:pPr>
    </w:p>
    <w:p w14:paraId="5B218BAB" w14:textId="77777777" w:rsidR="00000C32" w:rsidRDefault="00974305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 Corrections</w:t>
      </w:r>
    </w:p>
    <w:p w14:paraId="30F800FB" w14:textId="77777777" w:rsidR="00000C32" w:rsidRDefault="00974305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 Criminology</w:t>
      </w:r>
    </w:p>
    <w:p w14:paraId="354A5934" w14:textId="77777777" w:rsidR="00000C32" w:rsidRDefault="00974305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 Introduction to Sociology - Honors</w:t>
      </w:r>
    </w:p>
    <w:p w14:paraId="004CE654" w14:textId="77777777" w:rsidR="00000C32" w:rsidRDefault="00974305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 Sociology of Law</w:t>
      </w:r>
    </w:p>
    <w:p w14:paraId="212CCE1A" w14:textId="77777777" w:rsidR="00000C32" w:rsidRDefault="00974305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 Social Problems</w:t>
      </w:r>
    </w:p>
    <w:p w14:paraId="4EEB8E04" w14:textId="77777777" w:rsidR="00000C32" w:rsidRDefault="00000C32">
      <w:pPr>
        <w:pStyle w:val="Default"/>
        <w:ind w:left="1440" w:hanging="720"/>
        <w:rPr>
          <w:rStyle w:val="None"/>
          <w:rFonts w:ascii="Times New Roman" w:eastAsia="Times New Roman" w:hAnsi="Times New Roman" w:cs="Times New Roman"/>
        </w:rPr>
      </w:pPr>
    </w:p>
    <w:p w14:paraId="3DB41E1F" w14:textId="77777777" w:rsidR="00000C32" w:rsidRDefault="00974305">
      <w:pPr>
        <w:pStyle w:val="Default"/>
        <w:ind w:left="1440" w:hanging="720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</w:rPr>
        <w:t>Fall 2015 through Summer 2016</w:t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  <w:t>University of Georgia</w:t>
      </w:r>
    </w:p>
    <w:p w14:paraId="41F46FF7" w14:textId="77777777" w:rsidR="00000C32" w:rsidRDefault="00000C32">
      <w:pPr>
        <w:pStyle w:val="Default"/>
        <w:ind w:left="1440" w:hanging="720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5978355D" w14:textId="77777777" w:rsidR="00000C32" w:rsidRDefault="00974305">
      <w:pPr>
        <w:pStyle w:val="Defaul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1.  </w:t>
      </w:r>
      <w:r>
        <w:rPr>
          <w:rStyle w:val="None"/>
          <w:rFonts w:ascii="Times New Roman" w:hAnsi="Times New Roman"/>
        </w:rPr>
        <w:t>Juvenile Delinquency</w:t>
      </w:r>
    </w:p>
    <w:p w14:paraId="73A41A6E" w14:textId="77777777" w:rsidR="00000C32" w:rsidRDefault="00974305">
      <w:pPr>
        <w:pStyle w:val="Defaul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2.  </w:t>
      </w:r>
      <w:r>
        <w:rPr>
          <w:rStyle w:val="None"/>
          <w:rFonts w:ascii="Times New Roman" w:hAnsi="Times New Roman"/>
        </w:rPr>
        <w:t>Social Control of Crime</w:t>
      </w:r>
    </w:p>
    <w:p w14:paraId="7996F282" w14:textId="77777777" w:rsidR="00000C32" w:rsidRDefault="00000C32">
      <w:pPr>
        <w:pStyle w:val="Default"/>
        <w:rPr>
          <w:rStyle w:val="None"/>
          <w:rFonts w:ascii="Times New Roman" w:eastAsia="Times New Roman" w:hAnsi="Times New Roman" w:cs="Times New Roman"/>
        </w:rPr>
      </w:pPr>
    </w:p>
    <w:p w14:paraId="2EE24B81" w14:textId="77777777" w:rsidR="00000C32" w:rsidRDefault="00974305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PUBLICATIONS</w:t>
      </w:r>
    </w:p>
    <w:p w14:paraId="3A776B75" w14:textId="77777777" w:rsidR="00000C32" w:rsidRDefault="00974305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Greife, Matthew J., and Michael O. Maume (2020).  “Stealing Like Artists: Using Court Records to Conduct Quantitative Research on Corporate Environmental Crimes.”  </w:t>
      </w:r>
      <w:r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Journal of Contemporary Criminal Justice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. </w:t>
      </w:r>
      <w:hyperlink r:id="rId9" w:history="1">
        <w:r>
          <w:rPr>
            <w:rStyle w:val="Hyperlink1"/>
            <w:rFonts w:eastAsia="Arial Unicode MS"/>
          </w:rPr>
          <w:t>https://doi.org/10.1177/1043986220931631</w:t>
        </w:r>
      </w:hyperlink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.  </w:t>
      </w:r>
    </w:p>
    <w:p w14:paraId="126227F2" w14:textId="77777777" w:rsidR="00000C32" w:rsidRDefault="00000C32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A32A7B" w14:textId="77777777" w:rsidR="00000C32" w:rsidRDefault="00974305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Greife, Matthew, Mark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Pogrebin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and Sarah Goodrum (2020).  “Anger and the Emotional Culture of Death Penalty Defense Lawyers.”  In: </w:t>
      </w:r>
      <w:r>
        <w:rPr>
          <w:rStyle w:val="None"/>
          <w:rFonts w:ascii="Times New Roman" w:hAnsi="Times New Roman"/>
          <w:sz w:val="24"/>
          <w:szCs w:val="24"/>
          <w:u w:val="single"/>
          <w:lang w:val="en-US"/>
        </w:rPr>
        <w:t xml:space="preserve">Emotional </w:t>
      </w:r>
      <w:proofErr w:type="spellStart"/>
      <w:r>
        <w:rPr>
          <w:rStyle w:val="None"/>
          <w:rFonts w:ascii="Times New Roman" w:hAnsi="Times New Roman"/>
          <w:sz w:val="24"/>
          <w:szCs w:val="24"/>
          <w:u w:val="single"/>
          <w:lang w:val="en-US"/>
        </w:rPr>
        <w:t>Labour</w:t>
      </w:r>
      <w:proofErr w:type="spellEnd"/>
      <w:r>
        <w:rPr>
          <w:rStyle w:val="None"/>
          <w:rFonts w:ascii="Times New Roman" w:hAnsi="Times New Roman"/>
          <w:sz w:val="24"/>
          <w:szCs w:val="24"/>
          <w:u w:val="single"/>
          <w:lang w:val="en-US"/>
        </w:rPr>
        <w:t xml:space="preserve"> in Criminal Justice and Criminology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, Jake Phillips, Jaime Waters,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Chalen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westaby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and Andrew Fowler (Eds.).  Routledge Publishing.    </w:t>
      </w:r>
    </w:p>
    <w:p w14:paraId="40A19A08" w14:textId="77777777" w:rsidR="00000C32" w:rsidRDefault="00000C32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9F0D96" w14:textId="77777777" w:rsidR="00000C32" w:rsidRDefault="00974305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Greife, Matthew J., and Michael O. Maume (2019).  “Do Companies Pay the Price for Environmental Crimes? Consequences of Criminal Penalties on Corporate Offenders.”  </w:t>
      </w:r>
      <w:r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Crime Law and Social Change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.  </w:t>
      </w:r>
      <w:hyperlink r:id="rId10" w:history="1">
        <w:r>
          <w:rPr>
            <w:rStyle w:val="Hyperlink2"/>
            <w:rFonts w:eastAsia="Arial Unicode MS"/>
          </w:rPr>
          <w:t>https://doi.org/10.1007/s10611-019-09863-4</w:t>
        </w:r>
      </w:hyperlink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. </w:t>
      </w:r>
    </w:p>
    <w:p w14:paraId="7AD8DD73" w14:textId="77777777" w:rsidR="00000C32" w:rsidRDefault="00000C32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B47A30" w14:textId="77777777" w:rsidR="00000C32" w:rsidRDefault="00974305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Greife, Matthew J.; Paul B.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Stretesky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; Tara O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’Conner-Shelly and Mark R.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Pogrebin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(2017</w:t>
      </w:r>
      <w:r>
        <w:rPr>
          <w:rStyle w:val="None"/>
          <w:rFonts w:ascii="Times New Roman" w:hAnsi="Times New Roman"/>
          <w:sz w:val="24"/>
          <w:szCs w:val="24"/>
        </w:rPr>
        <w:t xml:space="preserve">). 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“Corporate Environmental Crime and Environmental Justice.”</w:t>
      </w:r>
      <w:r>
        <w:rPr>
          <w:rStyle w:val="None"/>
          <w:rFonts w:ascii="Times New Roman" w:hAnsi="Times New Roman"/>
          <w:sz w:val="24"/>
          <w:szCs w:val="24"/>
        </w:rPr>
        <w:t xml:space="preserve">  </w:t>
      </w:r>
      <w:r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Criminal Justice Policy Review</w:t>
      </w:r>
      <w:r>
        <w:rPr>
          <w:rStyle w:val="None"/>
          <w:rFonts w:ascii="Times New Roman" w:hAnsi="Times New Roman"/>
          <w:sz w:val="24"/>
          <w:szCs w:val="24"/>
        </w:rPr>
        <w:t>.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28(4): 327-346.</w:t>
      </w:r>
    </w:p>
    <w:p w14:paraId="62C0758D" w14:textId="77777777" w:rsidR="00000C32" w:rsidRDefault="00000C32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C6A94A4" w14:textId="77777777" w:rsidR="00000C32" w:rsidRDefault="00974305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Goodrum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Sarah, Mark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Pogrebin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Matthew Greife (2015). 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“Representing the Underdog:  The Righteous Development of Death Penalty Defense Attorneys.”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Criminal Law Bulletin</w:t>
      </w:r>
      <w:r>
        <w:rPr>
          <w:rStyle w:val="None"/>
          <w:rFonts w:ascii="Times New Roman" w:hAnsi="Times New Roman"/>
          <w:sz w:val="24"/>
          <w:szCs w:val="24"/>
        </w:rPr>
        <w:t>.  51(2)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: 329-357</w:t>
      </w:r>
      <w:r>
        <w:rPr>
          <w:rStyle w:val="None"/>
          <w:rFonts w:ascii="Times New Roman" w:hAnsi="Times New Roman"/>
          <w:sz w:val="24"/>
          <w:szCs w:val="24"/>
        </w:rPr>
        <w:t xml:space="preserve">. </w:t>
      </w:r>
    </w:p>
    <w:p w14:paraId="6FD51910" w14:textId="77777777" w:rsidR="00000C32" w:rsidRDefault="00000C32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</w:rPr>
      </w:pPr>
    </w:p>
    <w:p w14:paraId="5D2F7193" w14:textId="77777777" w:rsidR="00000C32" w:rsidRDefault="00974305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Greife, Matthew J. (2014). 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Cressey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Donald.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”</w:t>
      </w:r>
      <w:r>
        <w:rPr>
          <w:rStyle w:val="None"/>
          <w:rFonts w:ascii="Times New Roman" w:hAnsi="Times New Roman"/>
          <w:sz w:val="24"/>
          <w:szCs w:val="24"/>
        </w:rPr>
        <w:t xml:space="preserve">  In:  </w:t>
      </w:r>
      <w:r>
        <w:rPr>
          <w:rStyle w:val="None"/>
          <w:rFonts w:ascii="Times New Roman" w:hAnsi="Times New Roman"/>
          <w:sz w:val="24"/>
          <w:szCs w:val="24"/>
          <w:u w:val="single"/>
          <w:lang w:val="en-US"/>
        </w:rPr>
        <w:t>The Encyclopedia of Criminology and Criminal Justice.</w:t>
      </w:r>
      <w:r>
        <w:rPr>
          <w:rStyle w:val="None"/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Gerben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Bruinsma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and David Weisburd (Eds.). Springer Publishing.</w:t>
      </w:r>
    </w:p>
    <w:p w14:paraId="0024EA80" w14:textId="77777777" w:rsidR="00000C32" w:rsidRDefault="00000C32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</w:rPr>
      </w:pPr>
    </w:p>
    <w:p w14:paraId="2344D8AA" w14:textId="77777777" w:rsidR="00000C32" w:rsidRDefault="00974305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Greife, Matthew J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and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Paul B.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Stretesky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(2012). 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“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Crude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Laws: Treadmill of Production and S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tate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Variations in Civil and C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pt-PT"/>
        </w:rPr>
        <w:t>riminal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Liability for O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il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D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ischarges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in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Navigable W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pt-PT"/>
        </w:rPr>
        <w:t>aters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>.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”  In: 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u w:val="single"/>
          <w:lang w:val="en-US"/>
        </w:rPr>
        <w:t>International Handbook of Green Criminology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, Nigel South and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Avi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Brisman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(Eds.). Routledge Publishing</w:t>
      </w:r>
      <w:r>
        <w:rPr>
          <w:rStyle w:val="None"/>
          <w:rFonts w:ascii="Times New Roman" w:hAnsi="Times New Roman"/>
          <w:sz w:val="24"/>
          <w:szCs w:val="24"/>
        </w:rPr>
        <w:t>.</w:t>
      </w:r>
    </w:p>
    <w:p w14:paraId="2338B306" w14:textId="77777777" w:rsidR="00000C32" w:rsidRDefault="00000C32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138B70F" w14:textId="77777777" w:rsidR="00000C32" w:rsidRDefault="00000C32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7D3980A" w14:textId="77777777" w:rsidR="00000C32" w:rsidRDefault="00974305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FORTHCOMING PUBLICATIONS</w:t>
      </w:r>
    </w:p>
    <w:p w14:paraId="5B7C6616" w14:textId="77777777" w:rsidR="00000C32" w:rsidRDefault="00000C32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E654B82" w14:textId="77777777" w:rsidR="00000C32" w:rsidRDefault="00974305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Pogrebin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, Mark R. And Matthew J. Greife.  “Ethnography and Grounded Theory: Tales from Prison and Parole Settings.”  In: </w:t>
      </w:r>
      <w:r>
        <w:rPr>
          <w:rStyle w:val="None"/>
          <w:rFonts w:ascii="Times New Roman" w:hAnsi="Times New Roman"/>
          <w:sz w:val="24"/>
          <w:szCs w:val="24"/>
          <w:u w:val="single"/>
          <w:lang w:val="en-US"/>
        </w:rPr>
        <w:t>The Encyclopedia of Research Methods and Statistical Techniques in Criminology and Criminal Justice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.  J.C. Barnes and David R. Forde (Eds.).  Wiley Publishing.  </w:t>
      </w:r>
    </w:p>
    <w:p w14:paraId="1F0E9B30" w14:textId="77777777" w:rsidR="00000C32" w:rsidRDefault="00000C32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E643591" w14:textId="77777777" w:rsidR="00000C32" w:rsidRDefault="00974305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MANUSCRIPTS UNDER REVIEW</w:t>
      </w:r>
    </w:p>
    <w:p w14:paraId="3567A6D6" w14:textId="77777777" w:rsidR="00000C32" w:rsidRDefault="00000C32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782B31" w14:textId="77777777" w:rsidR="00000C32" w:rsidRDefault="00974305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Greife, Matthew J and Ryan Hull (2020).  “The Criminal Class and the Right to be Subjected to Unreasonable Searches and Seizures.”  Submitted to the </w:t>
      </w:r>
      <w:r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University of Denver Law Review.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 </w:t>
      </w:r>
    </w:p>
    <w:p w14:paraId="711DF3A1" w14:textId="77777777" w:rsidR="00000C32" w:rsidRDefault="00000C32">
      <w:pPr>
        <w:pStyle w:val="BodyA"/>
        <w:spacing w:line="240" w:lineRule="auto"/>
        <w:ind w:left="2160" w:hanging="1440"/>
        <w:rPr>
          <w:rStyle w:val="None"/>
          <w:rFonts w:ascii="Times New Roman" w:eastAsia="Times New Roman" w:hAnsi="Times New Roman" w:cs="Times New Roman"/>
        </w:rPr>
      </w:pPr>
    </w:p>
    <w:p w14:paraId="251858DB" w14:textId="77777777" w:rsidR="00000C32" w:rsidRDefault="00974305">
      <w:pPr>
        <w:pStyle w:val="BodyA"/>
        <w:spacing w:line="240" w:lineRule="auto"/>
        <w:ind w:left="2160" w:hanging="144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MEMBERSHIPS</w:t>
      </w:r>
    </w:p>
    <w:p w14:paraId="32159CA8" w14:textId="77777777" w:rsidR="00000C32" w:rsidRDefault="00000C32">
      <w:pPr>
        <w:pStyle w:val="BodyA"/>
        <w:spacing w:line="240" w:lineRule="auto"/>
        <w:ind w:left="2160" w:hanging="144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279D5F" w14:textId="77777777" w:rsidR="00000C32" w:rsidRDefault="00974305">
      <w:pPr>
        <w:pStyle w:val="BodyA"/>
        <w:spacing w:line="240" w:lineRule="auto"/>
        <w:ind w:left="2160" w:hanging="1440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  <w:lang w:val="fr-FR"/>
        </w:rPr>
        <w:t>California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 Bar Association</w:t>
      </w:r>
    </w:p>
    <w:p w14:paraId="44CCEBCD" w14:textId="77777777" w:rsidR="00000C32" w:rsidRDefault="00974305">
      <w:pPr>
        <w:pStyle w:val="BodyA"/>
        <w:spacing w:line="240" w:lineRule="auto"/>
        <w:ind w:left="2160" w:hanging="1440"/>
        <w:rPr>
          <w:rStyle w:val="None"/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 xml:space="preserve">Colorado Bar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pt-PT"/>
        </w:rPr>
        <w:t>Association</w:t>
      </w:r>
      <w:proofErr w:type="spellEnd"/>
    </w:p>
    <w:p w14:paraId="047EEA5A" w14:textId="77777777" w:rsidR="00000C32" w:rsidRDefault="00000C32">
      <w:pPr>
        <w:pStyle w:val="BodyA"/>
        <w:spacing w:line="240" w:lineRule="auto"/>
        <w:ind w:left="720" w:hanging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3F11EC5" w14:textId="77777777" w:rsidR="00000C32" w:rsidRDefault="00974305">
      <w:pPr>
        <w:pStyle w:val="BodyA"/>
        <w:spacing w:line="240" w:lineRule="auto"/>
        <w:ind w:left="720" w:hanging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GRANTS, HONORS AND AWARDS</w:t>
      </w:r>
    </w:p>
    <w:p w14:paraId="24361527" w14:textId="77777777" w:rsidR="00000C32" w:rsidRDefault="00000C32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9D64BBD" w14:textId="77777777" w:rsidR="00000C32" w:rsidRDefault="00974305">
      <w:pPr>
        <w:pStyle w:val="BodyA"/>
        <w:spacing w:line="240" w:lineRule="auto"/>
        <w:ind w:left="720" w:firstLine="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2018    Research Grant:  $1,540.  Granting Institution:  Colorado State University  </w:t>
      </w:r>
    </w:p>
    <w:p w14:paraId="3D2471F2" w14:textId="77777777" w:rsidR="00000C32" w:rsidRDefault="00000C32">
      <w:pPr>
        <w:pStyle w:val="BodyA"/>
        <w:spacing w:line="240" w:lineRule="auto"/>
        <w:ind w:left="720" w:firstLine="0"/>
        <w:rPr>
          <w:rStyle w:val="None"/>
          <w:rFonts w:ascii="Times New Roman" w:eastAsia="Times New Roman" w:hAnsi="Times New Roman" w:cs="Times New Roman"/>
        </w:rPr>
      </w:pPr>
    </w:p>
    <w:p w14:paraId="3A34140D" w14:textId="77777777" w:rsidR="00000C32" w:rsidRDefault="00974305">
      <w:pPr>
        <w:pStyle w:val="BodyA"/>
        <w:spacing w:line="240" w:lineRule="auto"/>
        <w:ind w:left="720" w:firstLine="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2013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 xml:space="preserve">Research Grant:  $3,000.  Granting Institution:  Proteus Action League. </w:t>
      </w:r>
    </w:p>
    <w:p w14:paraId="7AF206F8" w14:textId="77777777" w:rsidR="00000C32" w:rsidRDefault="00000C32">
      <w:pPr>
        <w:pStyle w:val="BodyA"/>
        <w:spacing w:line="240" w:lineRule="auto"/>
        <w:ind w:left="720" w:firstLine="0"/>
        <w:rPr>
          <w:rStyle w:val="None"/>
          <w:rFonts w:ascii="Times New Roman" w:eastAsia="Times New Roman" w:hAnsi="Times New Roman" w:cs="Times New Roman"/>
        </w:rPr>
      </w:pPr>
    </w:p>
    <w:p w14:paraId="3202468A" w14:textId="77777777" w:rsidR="00000C32" w:rsidRDefault="00974305">
      <w:pPr>
        <w:pStyle w:val="BodyA"/>
        <w:spacing w:line="240" w:lineRule="auto"/>
        <w:ind w:left="720" w:hanging="72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2010 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  <w:tab/>
        <w:t>Deans merit scholarship, Whittier Law School</w:t>
      </w:r>
    </w:p>
    <w:p w14:paraId="689D02FF" w14:textId="6A88EA8B" w:rsidR="00503383" w:rsidRDefault="00503383" w:rsidP="00503383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9AC4A5" w14:textId="4976A1DE" w:rsidR="00503383" w:rsidRDefault="00503383" w:rsidP="00503383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2C96C4" w14:textId="34A0C43B" w:rsidR="00503383" w:rsidRDefault="00503383" w:rsidP="00503383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94DBE9" w14:textId="67C53044" w:rsidR="00503383" w:rsidRDefault="00503383" w:rsidP="00503383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D98A81" w14:textId="3EA33C9F" w:rsidR="00503383" w:rsidRDefault="00503383" w:rsidP="00503383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597DB9" w14:textId="5F38F381" w:rsidR="00503383" w:rsidRDefault="00503383" w:rsidP="00503383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E278C7" w14:textId="77777777" w:rsidR="00503383" w:rsidRDefault="00503383" w:rsidP="00503383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8F636B3" w14:textId="77777777" w:rsidR="00000C32" w:rsidRDefault="00974305">
      <w:pPr>
        <w:pStyle w:val="BodyA"/>
        <w:spacing w:line="240" w:lineRule="auto"/>
        <w:ind w:left="720" w:hanging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PROFESSIONAL PRESENTATIONS</w:t>
      </w:r>
    </w:p>
    <w:p w14:paraId="389D4147" w14:textId="77777777" w:rsidR="00000C32" w:rsidRDefault="00000C32">
      <w:pPr>
        <w:pStyle w:val="BodyA"/>
        <w:spacing w:line="240" w:lineRule="auto"/>
        <w:ind w:left="720" w:hanging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DE08E1" w14:textId="77777777" w:rsidR="00000C32" w:rsidRDefault="00974305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2016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Lead Presenter</w:t>
      </w:r>
      <w:proofErr w:type="gramStart"/>
      <w:r>
        <w:rPr>
          <w:rStyle w:val="None"/>
          <w:rFonts w:ascii="Times New Roman" w:hAnsi="Times New Roman"/>
          <w:sz w:val="24"/>
          <w:szCs w:val="24"/>
          <w:lang w:val="en-US"/>
        </w:rPr>
        <w:t>:  “</w:t>
      </w:r>
      <w:proofErr w:type="gram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The treadmill of production and corporate environmental crime.”  American Society of Criminology  </w:t>
      </w:r>
    </w:p>
    <w:p w14:paraId="7807492C" w14:textId="77777777" w:rsidR="00000C32" w:rsidRDefault="00000C32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A8F07FB" w14:textId="77777777" w:rsidR="00000C32" w:rsidRDefault="00974305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2014    Keynote Speaker for Phi Kappa literary society</w:t>
      </w:r>
      <w:proofErr w:type="gramStart"/>
      <w:r>
        <w:rPr>
          <w:rStyle w:val="None"/>
          <w:rFonts w:ascii="Times New Roman" w:hAnsi="Times New Roman"/>
          <w:sz w:val="24"/>
          <w:szCs w:val="24"/>
          <w:lang w:val="en-US"/>
        </w:rPr>
        <w:t>:  “</w:t>
      </w:r>
      <w:proofErr w:type="gramEnd"/>
      <w:r>
        <w:rPr>
          <w:rStyle w:val="None"/>
          <w:rFonts w:ascii="Times New Roman" w:hAnsi="Times New Roman"/>
          <w:sz w:val="24"/>
          <w:szCs w:val="24"/>
          <w:lang w:val="en-US"/>
        </w:rPr>
        <w:t>Do enhanced sentencing statutes infringe upon free speech?”  University of Georgia</w:t>
      </w:r>
    </w:p>
    <w:p w14:paraId="6C3210B5" w14:textId="77777777" w:rsidR="00000C32" w:rsidRDefault="00000C32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E211D33" w14:textId="7FE694A8" w:rsidR="00000C32" w:rsidRPr="00503383" w:rsidRDefault="00974305" w:rsidP="00503383">
      <w:pPr>
        <w:pStyle w:val="BodyA"/>
        <w:spacing w:line="240" w:lineRule="auto"/>
        <w:ind w:left="1440" w:hanging="72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2013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Keynote Speaker for Phi Alpha Delta pre-law society: “So you want to go to law school?” University of Georgia</w:t>
      </w:r>
    </w:p>
    <w:p w14:paraId="576A17B3" w14:textId="77777777" w:rsidR="00000C32" w:rsidRDefault="00000C32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1C16B4" w14:textId="77777777" w:rsidR="00000C32" w:rsidRDefault="00974305">
      <w:pPr>
        <w:pStyle w:val="BodyA"/>
        <w:spacing w:line="240" w:lineRule="auto"/>
        <w:ind w:left="2160" w:hanging="144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RESEARCH EXPERIENCE</w:t>
      </w:r>
    </w:p>
    <w:p w14:paraId="7C9FC7B6" w14:textId="77777777" w:rsidR="00000C32" w:rsidRDefault="00974305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14:paraId="18BD8688" w14:textId="77777777" w:rsidR="00000C32" w:rsidRDefault="00974305">
      <w:pPr>
        <w:pStyle w:val="BodyA"/>
        <w:spacing w:line="240" w:lineRule="auto"/>
        <w:ind w:left="2160" w:hanging="144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2014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 xml:space="preserve">Principal Investigator.  Proteus Action League Grant.  I supervised two law students from the University of Oklahoma law school that were conducting interviews with individuals in the state of Oklahoma who served on death qualified juries.  </w:t>
      </w:r>
    </w:p>
    <w:p w14:paraId="39DEDB29" w14:textId="77777777" w:rsidR="00000C32" w:rsidRDefault="00000C32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58A7FDF" w14:textId="77777777" w:rsidR="00000C32" w:rsidRDefault="00974305">
      <w:pPr>
        <w:pStyle w:val="BodyA"/>
        <w:spacing w:line="240" w:lineRule="auto"/>
        <w:ind w:left="2160" w:hanging="1440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2012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 xml:space="preserve">Research Assistant to Dr. Mark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Pogrebin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.  Department of Criminal Justice.  University of Colorado at Denver.  </w:t>
      </w:r>
    </w:p>
    <w:p w14:paraId="1D586EE5" w14:textId="77777777" w:rsidR="00000C32" w:rsidRDefault="00974305">
      <w:pPr>
        <w:pStyle w:val="BodyA"/>
        <w:spacing w:line="240" w:lineRule="auto"/>
        <w:ind w:firstLine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14:paraId="64A31BB5" w14:textId="77777777" w:rsidR="00000C32" w:rsidRDefault="00974305">
      <w:pPr>
        <w:pStyle w:val="BodyA"/>
        <w:spacing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RESEARCH INTERESTS</w:t>
      </w:r>
    </w:p>
    <w:p w14:paraId="606AEAC2" w14:textId="77777777" w:rsidR="00000C32" w:rsidRDefault="00000C32">
      <w:pPr>
        <w:pStyle w:val="BodyA"/>
        <w:spacing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BD05EC" w14:textId="77777777" w:rsidR="00000C32" w:rsidRDefault="00974305">
      <w:pPr>
        <w:pStyle w:val="BodyA"/>
        <w:spacing w:line="240" w:lineRule="auto"/>
        <w:ind w:left="720" w:firstLine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Law, criminology, social control, deviance, environmental crime, white collar and corporate crime</w:t>
      </w:r>
      <w:r>
        <w:rPr>
          <w:rStyle w:val="None"/>
          <w:rFonts w:ascii="Times New Roman" w:hAnsi="Times New Roman"/>
          <w:sz w:val="24"/>
          <w:szCs w:val="24"/>
        </w:rPr>
        <w:t>.</w:t>
      </w:r>
    </w:p>
    <w:p w14:paraId="6E98E25C" w14:textId="77777777" w:rsidR="00000C32" w:rsidRDefault="00000C32">
      <w:pPr>
        <w:pStyle w:val="BodyA"/>
        <w:spacing w:line="240" w:lineRule="auto"/>
        <w:ind w:left="720" w:firstLine="0"/>
        <w:rPr>
          <w:rStyle w:val="None"/>
          <w:rFonts w:ascii="Times New Roman" w:eastAsia="Times New Roman" w:hAnsi="Times New Roman" w:cs="Times New Roman"/>
        </w:rPr>
      </w:pPr>
    </w:p>
    <w:p w14:paraId="7A30C307" w14:textId="77777777" w:rsidR="00000C32" w:rsidRDefault="00974305">
      <w:pPr>
        <w:pStyle w:val="BodyA"/>
        <w:spacing w:line="240" w:lineRule="auto"/>
        <w:ind w:left="720" w:firstLine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TEACHING INTERESTS</w:t>
      </w:r>
    </w:p>
    <w:p w14:paraId="3BB6E698" w14:textId="77777777" w:rsidR="00000C32" w:rsidRDefault="00000C32">
      <w:pPr>
        <w:pStyle w:val="BodyA"/>
        <w:spacing w:line="240" w:lineRule="auto"/>
        <w:ind w:left="720" w:firstLine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B92337" w14:textId="77777777" w:rsidR="00000C32" w:rsidRDefault="00974305">
      <w:pPr>
        <w:pStyle w:val="BodyA"/>
        <w:spacing w:line="240" w:lineRule="auto"/>
        <w:ind w:left="720" w:firstLine="0"/>
      </w:pPr>
      <w:r>
        <w:rPr>
          <w:rStyle w:val="None"/>
          <w:rFonts w:ascii="Times New Roman" w:hAnsi="Times New Roman"/>
          <w:sz w:val="24"/>
          <w:szCs w:val="24"/>
          <w:lang w:val="en-US"/>
        </w:rPr>
        <w:t>Criminal law and procedure, sociology of law, social control, deviance, criminology, white collar and corporate crime, environmental crime.</w:t>
      </w:r>
    </w:p>
    <w:sectPr w:rsidR="00000C3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03495" w14:textId="77777777" w:rsidR="00714BC6" w:rsidRDefault="00714BC6">
      <w:r>
        <w:separator/>
      </w:r>
    </w:p>
  </w:endnote>
  <w:endnote w:type="continuationSeparator" w:id="0">
    <w:p w14:paraId="630BEA93" w14:textId="77777777" w:rsidR="00714BC6" w:rsidRDefault="0071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773D" w14:textId="77777777" w:rsidR="00000C32" w:rsidRDefault="00000C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01DE0" w14:textId="77777777" w:rsidR="00714BC6" w:rsidRDefault="00714BC6">
      <w:r>
        <w:separator/>
      </w:r>
    </w:p>
  </w:footnote>
  <w:footnote w:type="continuationSeparator" w:id="0">
    <w:p w14:paraId="48740AAC" w14:textId="77777777" w:rsidR="00714BC6" w:rsidRDefault="0071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89B3" w14:textId="77777777" w:rsidR="00000C32" w:rsidRDefault="00974305">
    <w:pPr>
      <w:pStyle w:val="BodyA"/>
      <w:jc w:val="right"/>
    </w:pPr>
    <w:r>
      <w:rPr>
        <w:rFonts w:ascii="Times New Roman" w:hAnsi="Times New Roman"/>
        <w:sz w:val="24"/>
        <w:szCs w:val="24"/>
      </w:rPr>
      <w:t xml:space="preserve">Matthew J. Greife, </w:t>
    </w:r>
    <w:r>
      <w:rPr>
        <w:rFonts w:ascii="Times New Roman" w:hAnsi="Times New Roman"/>
        <w:sz w:val="24"/>
        <w:szCs w:val="24"/>
        <w:lang w:val="en-US"/>
      </w:rPr>
      <w:t>JD, PhD.</w:t>
    </w:r>
    <w:r>
      <w:rPr>
        <w:rFonts w:ascii="Times New Roman" w:hAnsi="Times New Roman"/>
        <w:sz w:val="24"/>
        <w:szCs w:val="24"/>
      </w:rPr>
      <w:t xml:space="preserve">  </w:t>
    </w:r>
    <w:r>
      <w:rPr>
        <w:rFonts w:ascii="Times New Roman" w:hAnsi="Times New Roman"/>
        <w:sz w:val="24"/>
        <w:szCs w:val="24"/>
        <w:lang w:val="en-US"/>
      </w:rPr>
      <w:t>Fall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44CA"/>
    <w:multiLevelType w:val="hybridMultilevel"/>
    <w:tmpl w:val="705E422E"/>
    <w:styleLink w:val="Numbered"/>
    <w:lvl w:ilvl="0" w:tplc="600AB54C">
      <w:start w:val="1"/>
      <w:numFmt w:val="decimal"/>
      <w:lvlText w:val="%1."/>
      <w:lvlJc w:val="left"/>
      <w:pPr>
        <w:tabs>
          <w:tab w:val="num" w:pos="973"/>
        </w:tabs>
        <w:ind w:left="1693" w:hanging="9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F854AC">
      <w:start w:val="1"/>
      <w:numFmt w:val="decimal"/>
      <w:lvlText w:val="%2."/>
      <w:lvlJc w:val="left"/>
      <w:pPr>
        <w:tabs>
          <w:tab w:val="left" w:pos="973"/>
          <w:tab w:val="num" w:pos="1773"/>
        </w:tabs>
        <w:ind w:left="2493" w:hanging="9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32C048">
      <w:start w:val="1"/>
      <w:numFmt w:val="decimal"/>
      <w:lvlText w:val="%3."/>
      <w:lvlJc w:val="left"/>
      <w:pPr>
        <w:tabs>
          <w:tab w:val="left" w:pos="973"/>
          <w:tab w:val="num" w:pos="2573"/>
        </w:tabs>
        <w:ind w:left="3293" w:hanging="9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32B2E2">
      <w:start w:val="1"/>
      <w:numFmt w:val="decimal"/>
      <w:lvlText w:val="%4."/>
      <w:lvlJc w:val="left"/>
      <w:pPr>
        <w:tabs>
          <w:tab w:val="left" w:pos="973"/>
          <w:tab w:val="num" w:pos="3373"/>
        </w:tabs>
        <w:ind w:left="4093" w:hanging="9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9AD258">
      <w:start w:val="1"/>
      <w:numFmt w:val="decimal"/>
      <w:lvlText w:val="%5."/>
      <w:lvlJc w:val="left"/>
      <w:pPr>
        <w:tabs>
          <w:tab w:val="left" w:pos="973"/>
          <w:tab w:val="num" w:pos="4173"/>
        </w:tabs>
        <w:ind w:left="4893" w:hanging="9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2E1320">
      <w:start w:val="1"/>
      <w:numFmt w:val="decimal"/>
      <w:lvlText w:val="%6."/>
      <w:lvlJc w:val="left"/>
      <w:pPr>
        <w:tabs>
          <w:tab w:val="left" w:pos="973"/>
          <w:tab w:val="num" w:pos="4973"/>
        </w:tabs>
        <w:ind w:left="5693" w:hanging="9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AB2D2">
      <w:start w:val="1"/>
      <w:numFmt w:val="decimal"/>
      <w:lvlText w:val="%7."/>
      <w:lvlJc w:val="left"/>
      <w:pPr>
        <w:tabs>
          <w:tab w:val="left" w:pos="973"/>
          <w:tab w:val="num" w:pos="5773"/>
        </w:tabs>
        <w:ind w:left="6493" w:hanging="9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8A3028">
      <w:start w:val="1"/>
      <w:numFmt w:val="decimal"/>
      <w:lvlText w:val="%8."/>
      <w:lvlJc w:val="left"/>
      <w:pPr>
        <w:tabs>
          <w:tab w:val="left" w:pos="973"/>
          <w:tab w:val="num" w:pos="6573"/>
        </w:tabs>
        <w:ind w:left="7293" w:hanging="9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8E6FE8">
      <w:start w:val="1"/>
      <w:numFmt w:val="decimal"/>
      <w:lvlText w:val="%9."/>
      <w:lvlJc w:val="left"/>
      <w:pPr>
        <w:tabs>
          <w:tab w:val="left" w:pos="973"/>
          <w:tab w:val="num" w:pos="7373"/>
        </w:tabs>
        <w:ind w:left="8093" w:hanging="9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5605F2"/>
    <w:multiLevelType w:val="hybridMultilevel"/>
    <w:tmpl w:val="705E422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32"/>
    <w:rsid w:val="00000C32"/>
    <w:rsid w:val="000B2804"/>
    <w:rsid w:val="00414D66"/>
    <w:rsid w:val="004F3FB1"/>
    <w:rsid w:val="00503383"/>
    <w:rsid w:val="00714BC6"/>
    <w:rsid w:val="00974305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B2803"/>
  <w15:docId w15:val="{87C61006-068C-AE41-8ACD-09FFF8E2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line="480" w:lineRule="auto"/>
      <w:ind w:firstLine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en-US"/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50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greifelaw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.greife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007/s10611-019-09863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10439862209316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Greife</cp:lastModifiedBy>
  <cp:revision>5</cp:revision>
  <dcterms:created xsi:type="dcterms:W3CDTF">2020-09-08T23:03:00Z</dcterms:created>
  <dcterms:modified xsi:type="dcterms:W3CDTF">2020-09-21T13:59:00Z</dcterms:modified>
</cp:coreProperties>
</file>